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00760" w14:textId="77777777" w:rsidR="000C483D" w:rsidRPr="00CE1418" w:rsidRDefault="000C483D" w:rsidP="00DF18DA">
      <w:pPr>
        <w:spacing w:line="240" w:lineRule="auto"/>
        <w:jc w:val="center"/>
        <w:rPr>
          <w:sz w:val="22"/>
          <w:szCs w:val="22"/>
        </w:rPr>
      </w:pPr>
      <w:bookmarkStart w:id="0" w:name="_GoBack"/>
      <w:bookmarkEnd w:id="0"/>
      <w:r w:rsidRPr="00CE1418">
        <w:rPr>
          <w:sz w:val="22"/>
          <w:szCs w:val="22"/>
        </w:rPr>
        <w:t>МИНОБРНАУКИ РОССИИ</w:t>
      </w:r>
    </w:p>
    <w:p w14:paraId="16A7CF70" w14:textId="77777777"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>Федеральное государственное автономное образовательное учреждение высшего образования</w:t>
      </w:r>
    </w:p>
    <w:p w14:paraId="3ECDA74C" w14:textId="77777777"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«Национальный исследовательский университет</w:t>
      </w:r>
    </w:p>
    <w:p w14:paraId="7297DD82" w14:textId="77777777"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«Московский институт электронной техники»</w:t>
      </w:r>
    </w:p>
    <w:p w14:paraId="4719A855" w14:textId="77777777" w:rsidR="000C483D" w:rsidRPr="00CE1418" w:rsidRDefault="000C483D" w:rsidP="00DF18DA">
      <w:pPr>
        <w:spacing w:line="240" w:lineRule="auto"/>
        <w:contextualSpacing/>
        <w:rPr>
          <w:sz w:val="22"/>
          <w:szCs w:val="22"/>
        </w:rPr>
      </w:pPr>
    </w:p>
    <w:p w14:paraId="7C8C1535" w14:textId="77777777" w:rsidR="003858A7" w:rsidRPr="00CE1418" w:rsidRDefault="003858A7" w:rsidP="003858A7">
      <w:pPr>
        <w:spacing w:line="240" w:lineRule="auto"/>
        <w:contextualSpacing/>
        <w:rPr>
          <w:sz w:val="22"/>
          <w:szCs w:val="22"/>
        </w:rPr>
      </w:pPr>
      <w:bookmarkStart w:id="1" w:name="__RefHeading__4371_1574874229"/>
    </w:p>
    <w:p w14:paraId="25169947" w14:textId="77777777" w:rsidR="003858A7" w:rsidRPr="00CE1418" w:rsidRDefault="003858A7" w:rsidP="003858A7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</w:rPr>
      </w:pPr>
    </w:p>
    <w:p w14:paraId="6F02F88E" w14:textId="77777777" w:rsidR="003858A7" w:rsidRPr="005A0429" w:rsidRDefault="003858A7" w:rsidP="003858A7">
      <w:pPr>
        <w:pStyle w:val="2"/>
        <w:spacing w:before="0"/>
        <w:jc w:val="center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5A0429">
        <w:rPr>
          <w:rFonts w:ascii="Times New Roman" w:hAnsi="Times New Roman" w:cs="Times New Roman"/>
          <w:iCs/>
          <w:color w:val="auto"/>
          <w:sz w:val="24"/>
          <w:szCs w:val="24"/>
          <w:u w:val="single"/>
        </w:rPr>
        <w:t xml:space="preserve">Институт </w:t>
      </w:r>
      <w:r w:rsidRPr="005A042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системной и программной инженерии и информационных технологий</w:t>
      </w:r>
    </w:p>
    <w:p w14:paraId="60064F87" w14:textId="77777777" w:rsidR="003858A7" w:rsidRPr="00297F57" w:rsidRDefault="003858A7" w:rsidP="003858A7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297F57"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 xml:space="preserve">                                 (наименование </w:t>
      </w:r>
      <w:r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>института</w:t>
      </w:r>
      <w:r w:rsidRPr="00297F57"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>)</w:t>
      </w:r>
      <w:r w:rsidRPr="00297F57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</w:p>
    <w:p w14:paraId="6D25D644" w14:textId="77777777" w:rsidR="003858A7" w:rsidRPr="00297F57" w:rsidRDefault="003858A7" w:rsidP="003858A7">
      <w:pPr>
        <w:suppressLineNumbers/>
        <w:spacing w:line="240" w:lineRule="auto"/>
        <w:rPr>
          <w:sz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494"/>
      </w:tblGrid>
      <w:tr w:rsidR="003858A7" w:rsidRPr="00297F57" w14:paraId="764687FE" w14:textId="77777777" w:rsidTr="003858A7">
        <w:trPr>
          <w:jc w:val="right"/>
        </w:trPr>
        <w:tc>
          <w:tcPr>
            <w:tcW w:w="5494" w:type="dxa"/>
          </w:tcPr>
          <w:p w14:paraId="5F99E1F1" w14:textId="77777777" w:rsidR="003858A7" w:rsidRPr="00297F57" w:rsidRDefault="003858A7" w:rsidP="003858A7">
            <w:pPr>
              <w:spacing w:line="240" w:lineRule="auto"/>
              <w:ind w:hanging="18"/>
              <w:jc w:val="left"/>
              <w:rPr>
                <w:caps/>
                <w:sz w:val="24"/>
              </w:rPr>
            </w:pPr>
            <w:r w:rsidRPr="00297F57">
              <w:rPr>
                <w:caps/>
                <w:sz w:val="24"/>
              </w:rPr>
              <w:t xml:space="preserve">      УтверждЕН</w:t>
            </w:r>
          </w:p>
          <w:p w14:paraId="2D7DC27A" w14:textId="77777777" w:rsidR="003858A7" w:rsidRPr="00297F57" w:rsidRDefault="003858A7" w:rsidP="003858A7">
            <w:pPr>
              <w:spacing w:line="240" w:lineRule="auto"/>
              <w:jc w:val="left"/>
              <w:rPr>
                <w:sz w:val="24"/>
              </w:rPr>
            </w:pPr>
            <w:r w:rsidRPr="00297F57">
              <w:rPr>
                <w:sz w:val="24"/>
              </w:rPr>
              <w:t xml:space="preserve">на заседании </w:t>
            </w:r>
            <w:r>
              <w:rPr>
                <w:sz w:val="24"/>
              </w:rPr>
              <w:t>института</w:t>
            </w:r>
            <w:r w:rsidRPr="00297F57">
              <w:rPr>
                <w:sz w:val="24"/>
              </w:rPr>
              <w:t xml:space="preserve"> </w:t>
            </w:r>
          </w:p>
          <w:p w14:paraId="4C9A99B0" w14:textId="2C9BEC57" w:rsidR="003858A7" w:rsidRPr="00297F57" w:rsidRDefault="00720D6E" w:rsidP="003858A7">
            <w:pPr>
              <w:spacing w:line="240" w:lineRule="auto"/>
              <w:jc w:val="left"/>
              <w:rPr>
                <w:sz w:val="24"/>
              </w:rPr>
            </w:pPr>
            <w:r w:rsidRPr="00297F57">
              <w:rPr>
                <w:sz w:val="24"/>
              </w:rPr>
              <w:t>«_</w:t>
            </w:r>
            <w:r w:rsidRPr="003760C8">
              <w:rPr>
                <w:sz w:val="24"/>
                <w:u w:val="single"/>
              </w:rPr>
              <w:t>27</w:t>
            </w:r>
            <w:r w:rsidRPr="00297F57">
              <w:rPr>
                <w:sz w:val="24"/>
              </w:rPr>
              <w:t>_»___</w:t>
            </w:r>
            <w:r w:rsidRPr="003760C8">
              <w:rPr>
                <w:sz w:val="24"/>
                <w:u w:val="single"/>
              </w:rPr>
              <w:t>02</w:t>
            </w:r>
            <w:r w:rsidRPr="00297F57">
              <w:rPr>
                <w:sz w:val="24"/>
              </w:rPr>
              <w:t>___20</w:t>
            </w:r>
            <w:r>
              <w:rPr>
                <w:sz w:val="24"/>
              </w:rPr>
              <w:t>20</w:t>
            </w:r>
            <w:r w:rsidRPr="00297F57">
              <w:rPr>
                <w:sz w:val="24"/>
              </w:rPr>
              <w:t xml:space="preserve"> г., протокол №_</w:t>
            </w:r>
            <w:r w:rsidRPr="003760C8">
              <w:rPr>
                <w:sz w:val="24"/>
                <w:u w:val="single"/>
              </w:rPr>
              <w:t>8</w:t>
            </w:r>
          </w:p>
          <w:p w14:paraId="6206C6D5" w14:textId="77777777" w:rsidR="003858A7" w:rsidRPr="00297F57" w:rsidRDefault="003858A7" w:rsidP="003858A7">
            <w:pPr>
              <w:spacing w:before="12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Директор института, проф.,д.т.н.</w:t>
            </w:r>
          </w:p>
          <w:p w14:paraId="3906C7AD" w14:textId="77777777" w:rsidR="003858A7" w:rsidRPr="00297F57" w:rsidRDefault="003858A7" w:rsidP="003858A7">
            <w:pPr>
              <w:spacing w:line="240" w:lineRule="auto"/>
              <w:jc w:val="left"/>
              <w:rPr>
                <w:sz w:val="24"/>
              </w:rPr>
            </w:pPr>
            <w:r w:rsidRPr="00297F57">
              <w:rPr>
                <w:sz w:val="24"/>
              </w:rPr>
              <w:t xml:space="preserve">___________________ </w:t>
            </w:r>
            <w:r>
              <w:rPr>
                <w:sz w:val="24"/>
              </w:rPr>
              <w:t>Л.Г.Гагарина</w:t>
            </w:r>
          </w:p>
          <w:p w14:paraId="5426F9B5" w14:textId="77777777" w:rsidR="003858A7" w:rsidRPr="00297F57" w:rsidRDefault="003858A7" w:rsidP="003858A7">
            <w:pPr>
              <w:spacing w:line="240" w:lineRule="auto"/>
              <w:jc w:val="left"/>
              <w:rPr>
                <w:caps/>
                <w:sz w:val="24"/>
              </w:rPr>
            </w:pPr>
            <w:r w:rsidRPr="00297F57">
              <w:rPr>
                <w:sz w:val="24"/>
                <w:vertAlign w:val="superscript"/>
              </w:rPr>
              <w:t xml:space="preserve">                      (подпись)</w:t>
            </w:r>
          </w:p>
        </w:tc>
      </w:tr>
    </w:tbl>
    <w:p w14:paraId="678AEBD3" w14:textId="77777777" w:rsidR="00F86BC5" w:rsidRDefault="00F86BC5" w:rsidP="00DF18DA">
      <w:pPr>
        <w:pStyle w:val="Textbody"/>
        <w:spacing w:after="0"/>
        <w:jc w:val="center"/>
        <w:rPr>
          <w:rFonts w:eastAsia="Arial Unicode MS" w:cs="Times New Roman"/>
          <w:b/>
          <w:lang w:val="en-US"/>
        </w:rPr>
      </w:pPr>
    </w:p>
    <w:p w14:paraId="5785E14E" w14:textId="77777777" w:rsidR="00F86BC5" w:rsidRDefault="00F86BC5" w:rsidP="00DF18DA">
      <w:pPr>
        <w:pStyle w:val="Textbody"/>
        <w:spacing w:after="0"/>
        <w:jc w:val="center"/>
        <w:rPr>
          <w:rFonts w:eastAsia="Arial Unicode MS" w:cs="Times New Roman"/>
          <w:b/>
          <w:lang w:val="en-US"/>
        </w:rPr>
      </w:pPr>
    </w:p>
    <w:p w14:paraId="46215D81" w14:textId="0E1CB210" w:rsidR="000C483D" w:rsidRPr="00E503C3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r w:rsidRPr="00E503C3">
        <w:rPr>
          <w:rFonts w:eastAsia="Arial Unicode MS" w:cs="Times New Roman"/>
          <w:b/>
        </w:rPr>
        <w:t>ОТЧЕТ</w:t>
      </w:r>
      <w:bookmarkEnd w:id="1"/>
      <w:r>
        <w:rPr>
          <w:rFonts w:eastAsia="Arial Unicode MS" w:cs="Times New Roman"/>
          <w:b/>
        </w:rPr>
        <w:t xml:space="preserve"> </w:t>
      </w:r>
      <w:r w:rsidR="003858A7">
        <w:rPr>
          <w:rFonts w:eastAsia="Arial Unicode MS" w:cs="Times New Roman"/>
          <w:b/>
        </w:rPr>
        <w:t>ИНСТИТУТА</w:t>
      </w:r>
    </w:p>
    <w:p w14:paraId="090CF47C" w14:textId="77777777" w:rsidR="000C483D" w:rsidRPr="00E503C3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bookmarkStart w:id="2" w:name="__RefHeading__4373_1574874229"/>
      <w:r w:rsidRPr="00E503C3">
        <w:rPr>
          <w:rFonts w:eastAsia="Arial Unicode MS" w:cs="Times New Roman"/>
          <w:b/>
        </w:rPr>
        <w:t>О РЕЗУЛЬТАТАХ САМООБСЛЕДОВАНИ</w:t>
      </w:r>
      <w:r>
        <w:rPr>
          <w:rFonts w:eastAsia="Arial Unicode MS" w:cs="Times New Roman"/>
          <w:b/>
        </w:rPr>
        <w:t>Я</w:t>
      </w:r>
      <w:r w:rsidRPr="00E503C3">
        <w:rPr>
          <w:rFonts w:eastAsia="Arial Unicode MS" w:cs="Times New Roman"/>
          <w:b/>
        </w:rPr>
        <w:t xml:space="preserve"> </w:t>
      </w:r>
    </w:p>
    <w:p w14:paraId="510BEB9F" w14:textId="77777777" w:rsidR="000C483D" w:rsidRDefault="000C483D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  <w:r w:rsidRPr="00E503C3">
        <w:rPr>
          <w:rFonts w:eastAsia="Arial Unicode MS" w:cs="Times New Roman"/>
          <w:b/>
        </w:rPr>
        <w:t>ОБРАЗОВАТЕЛЬН</w:t>
      </w:r>
      <w:bookmarkEnd w:id="2"/>
      <w:r w:rsidRPr="00C33C90">
        <w:rPr>
          <w:rFonts w:eastAsia="Arial Unicode MS" w:cs="Times New Roman"/>
          <w:b/>
        </w:rPr>
        <w:t>ОЙ</w:t>
      </w:r>
      <w:bookmarkStart w:id="3" w:name="__RefHeading__4375_1574874229"/>
      <w:r w:rsidRPr="00E503C3">
        <w:rPr>
          <w:rFonts w:eastAsia="Arial Unicode MS" w:cs="Times New Roman"/>
          <w:b/>
        </w:rPr>
        <w:t xml:space="preserve"> ПРОГРАММ</w:t>
      </w:r>
      <w:bookmarkStart w:id="4" w:name="__RefHeading__4377_1574874229"/>
      <w:bookmarkEnd w:id="3"/>
      <w:r w:rsidRPr="00E503C3">
        <w:rPr>
          <w:rFonts w:eastAsia="Arial Unicode MS" w:cs="Times New Roman"/>
          <w:b/>
        </w:rPr>
        <w:t xml:space="preserve">Ы </w:t>
      </w:r>
      <w:bookmarkStart w:id="5" w:name="__RefHeading__4381_1574874229"/>
      <w:bookmarkEnd w:id="4"/>
    </w:p>
    <w:p w14:paraId="515B23E7" w14:textId="77777777" w:rsid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p w14:paraId="307D3966" w14:textId="77777777" w:rsid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p w14:paraId="4F0FC7C9" w14:textId="77777777" w:rsidR="00F86BC5" w:rsidRPr="00F86BC5" w:rsidRDefault="00F86BC5" w:rsidP="00F86BC5">
      <w:pPr>
        <w:pStyle w:val="Textbody"/>
        <w:spacing w:after="0" w:line="276" w:lineRule="auto"/>
        <w:jc w:val="center"/>
        <w:rPr>
          <w:rFonts w:eastAsia="Arial Unicode MS" w:cs="Times New Roman"/>
          <w:b/>
          <w:lang w:val="en-US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93"/>
      </w:tblGrid>
      <w:tr w:rsidR="00F46C36" w:rsidRPr="002415A6" w14:paraId="0B613230" w14:textId="77777777" w:rsidTr="00CE2506">
        <w:trPr>
          <w:trHeight w:val="124"/>
          <w:jc w:val="center"/>
        </w:trPr>
        <w:tc>
          <w:tcPr>
            <w:tcW w:w="8793" w:type="dxa"/>
            <w:tcBorders>
              <w:bottom w:val="single" w:sz="4" w:space="0" w:color="auto"/>
            </w:tcBorders>
          </w:tcPr>
          <w:p w14:paraId="2B7039AB" w14:textId="77777777" w:rsidR="00F46C36" w:rsidRPr="002415A6" w:rsidRDefault="00F46C36" w:rsidP="00CE2506">
            <w:pPr>
              <w:pStyle w:val="Default"/>
              <w:jc w:val="center"/>
            </w:pPr>
            <w:bookmarkStart w:id="6" w:name="__RefHeading__4383_1574874229"/>
            <w:bookmarkStart w:id="7" w:name="__RefHeading__4385_1574874229"/>
            <w:bookmarkEnd w:id="5"/>
            <w:bookmarkEnd w:id="6"/>
            <w:r w:rsidRPr="002415A6">
              <w:rPr>
                <w:b/>
              </w:rPr>
              <w:t>27.04.02</w:t>
            </w:r>
            <w:r w:rsidRPr="002415A6">
              <w:t xml:space="preserve"> </w:t>
            </w:r>
            <w:r>
              <w:rPr>
                <w:b/>
              </w:rPr>
              <w:t>«Управление качеством»</w:t>
            </w:r>
          </w:p>
        </w:tc>
      </w:tr>
      <w:tr w:rsidR="00F46C36" w:rsidRPr="002415A6" w14:paraId="622BD352" w14:textId="77777777" w:rsidTr="00CE2506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14:paraId="2ACEFF7B" w14:textId="77777777" w:rsidR="00F46C36" w:rsidRPr="002415A6" w:rsidRDefault="00F46C36" w:rsidP="00CE2506">
            <w:pPr>
              <w:pStyle w:val="Default"/>
              <w:jc w:val="center"/>
              <w:rPr>
                <w:sz w:val="18"/>
                <w:szCs w:val="18"/>
              </w:rPr>
            </w:pPr>
            <w:r w:rsidRPr="002415A6">
              <w:rPr>
                <w:sz w:val="18"/>
                <w:szCs w:val="18"/>
              </w:rPr>
              <w:t>Шифр и направление подготовки</w:t>
            </w:r>
          </w:p>
        </w:tc>
      </w:tr>
      <w:tr w:rsidR="00F46C36" w:rsidRPr="002415A6" w14:paraId="0B54CC67" w14:textId="77777777" w:rsidTr="00CE2506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14:paraId="4656CF20" w14:textId="77777777" w:rsidR="00F46C36" w:rsidRPr="002415A6" w:rsidRDefault="00F46C36" w:rsidP="00CE250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«Информационное обеспечение систем менеджмента качества»</w:t>
            </w:r>
          </w:p>
        </w:tc>
      </w:tr>
      <w:tr w:rsidR="00F46C36" w:rsidRPr="002415A6" w14:paraId="58C2C4E9" w14:textId="77777777" w:rsidTr="00CE2506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14:paraId="4F3253B9" w14:textId="77777777" w:rsidR="00F46C36" w:rsidRPr="002415A6" w:rsidRDefault="00F46C36" w:rsidP="00CE2506">
            <w:pPr>
              <w:pStyle w:val="Default"/>
              <w:jc w:val="center"/>
              <w:rPr>
                <w:sz w:val="18"/>
                <w:szCs w:val="18"/>
              </w:rPr>
            </w:pPr>
            <w:r w:rsidRPr="002415A6">
              <w:rPr>
                <w:sz w:val="18"/>
                <w:szCs w:val="18"/>
              </w:rPr>
              <w:t>Профиль, программа</w:t>
            </w:r>
          </w:p>
        </w:tc>
      </w:tr>
      <w:tr w:rsidR="00F46C36" w:rsidRPr="002415A6" w14:paraId="4AE97671" w14:textId="77777777" w:rsidTr="00CE2506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14:paraId="4308FD47" w14:textId="77777777" w:rsidR="00F46C36" w:rsidRPr="002415A6" w:rsidRDefault="00F46C36" w:rsidP="00CE250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Магистратура</w:t>
            </w:r>
          </w:p>
        </w:tc>
      </w:tr>
      <w:tr w:rsidR="00F46C36" w:rsidRPr="002415A6" w14:paraId="18C30300" w14:textId="77777777" w:rsidTr="00CE2506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</w:tcBorders>
          </w:tcPr>
          <w:p w14:paraId="7971AB3C" w14:textId="77777777" w:rsidR="00F46C36" w:rsidRPr="002415A6" w:rsidRDefault="00F46C36" w:rsidP="00CE2506">
            <w:pPr>
              <w:pStyle w:val="Default"/>
              <w:jc w:val="center"/>
              <w:rPr>
                <w:sz w:val="18"/>
                <w:szCs w:val="18"/>
              </w:rPr>
            </w:pPr>
            <w:r w:rsidRPr="002415A6">
              <w:rPr>
                <w:sz w:val="18"/>
                <w:szCs w:val="18"/>
              </w:rPr>
              <w:t>Уровень образования</w:t>
            </w:r>
          </w:p>
        </w:tc>
      </w:tr>
    </w:tbl>
    <w:p w14:paraId="0C56E78D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7CFDC9CF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2F34163E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7C460EBA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26AFFD58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4896D18A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14:paraId="5CF17A4A" w14:textId="77777777" w:rsid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14:paraId="36ED5CF3" w14:textId="77777777" w:rsidR="00F86BC5" w:rsidRP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14:paraId="4B13979D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49AC4ADC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71C0B82E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0966A9E3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42900F9B" w14:textId="6F22276C" w:rsidR="000C483D" w:rsidRDefault="000C483D" w:rsidP="00DF18DA">
      <w:pPr>
        <w:pStyle w:val="Textbody"/>
        <w:jc w:val="center"/>
      </w:pPr>
      <w:bookmarkStart w:id="8" w:name="__RefHeading__4393_1574874229"/>
      <w:bookmarkEnd w:id="7"/>
      <w:bookmarkEnd w:id="8"/>
      <w:r w:rsidRPr="00E503C3">
        <w:rPr>
          <w:rFonts w:eastAsia="Arial Unicode MS" w:cs="Times New Roman"/>
        </w:rPr>
        <w:t>Москва</w:t>
      </w:r>
      <w:r>
        <w:rPr>
          <w:rFonts w:eastAsia="Arial Unicode MS" w:cs="Times New Roman"/>
        </w:rPr>
        <w:t xml:space="preserve">, </w:t>
      </w:r>
      <w:bookmarkStart w:id="9" w:name="__RefHeading__4413_1574874229"/>
      <w:r w:rsidRPr="00E503C3">
        <w:rPr>
          <w:rFonts w:cs="Times New Roman"/>
        </w:rPr>
        <w:t>20</w:t>
      </w:r>
      <w:r w:rsidR="003858A7">
        <w:rPr>
          <w:rFonts w:cs="Times New Roman"/>
        </w:rPr>
        <w:t>20</w:t>
      </w:r>
      <w:r w:rsidRPr="00E503C3">
        <w:rPr>
          <w:rFonts w:cs="Times New Roman"/>
        </w:rPr>
        <w:t xml:space="preserve"> г.</w:t>
      </w:r>
      <w:bookmarkEnd w:id="9"/>
      <w:r w:rsidRPr="00E503C3">
        <w:t xml:space="preserve"> </w:t>
      </w:r>
    </w:p>
    <w:p w14:paraId="2BB3723F" w14:textId="77777777" w:rsidR="000C483D" w:rsidRDefault="000C483D" w:rsidP="00DF18DA">
      <w:pPr>
        <w:pStyle w:val="Default"/>
        <w:ind w:firstLine="708"/>
        <w:contextualSpacing/>
        <w:rPr>
          <w:b/>
        </w:rPr>
      </w:pPr>
    </w:p>
    <w:p w14:paraId="1E329290" w14:textId="77777777" w:rsidR="00B174D5" w:rsidRPr="00B174D5" w:rsidRDefault="00B174D5" w:rsidP="00DF18DA">
      <w:pPr>
        <w:pStyle w:val="Default"/>
        <w:ind w:firstLine="708"/>
        <w:contextualSpacing/>
        <w:rPr>
          <w:b/>
        </w:rPr>
        <w:sectPr w:rsidR="00B174D5" w:rsidRPr="00B174D5" w:rsidSect="00176FAB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14:paraId="152D5038" w14:textId="77777777" w:rsidR="00084706" w:rsidRDefault="00084706" w:rsidP="00DF18DA">
      <w:pPr>
        <w:pStyle w:val="Default"/>
        <w:ind w:firstLine="708"/>
        <w:contextualSpacing/>
        <w:rPr>
          <w:b/>
        </w:rPr>
      </w:pPr>
      <w:r w:rsidRPr="00FA0AB9">
        <w:rPr>
          <w:b/>
        </w:rPr>
        <w:lastRenderedPageBreak/>
        <w:t>ВВЕДЕНИЕ</w:t>
      </w:r>
    </w:p>
    <w:p w14:paraId="066B26C6" w14:textId="77777777" w:rsidR="00084706" w:rsidRPr="00FA0AB9" w:rsidRDefault="00084706" w:rsidP="00DF18DA">
      <w:pPr>
        <w:pStyle w:val="Default"/>
        <w:ind w:firstLine="708"/>
        <w:contextualSpacing/>
        <w:rPr>
          <w:b/>
        </w:rPr>
      </w:pPr>
    </w:p>
    <w:p w14:paraId="57BB36C5" w14:textId="77777777" w:rsidR="00F46C36" w:rsidRPr="002415A6" w:rsidRDefault="00F46C36" w:rsidP="00F46C36">
      <w:pPr>
        <w:tabs>
          <w:tab w:val="left" w:pos="993"/>
        </w:tabs>
        <w:spacing w:line="276" w:lineRule="auto"/>
        <w:ind w:firstLine="709"/>
        <w:rPr>
          <w:sz w:val="24"/>
        </w:rPr>
      </w:pPr>
      <w:r w:rsidRPr="002415A6">
        <w:rPr>
          <w:sz w:val="24"/>
        </w:rPr>
        <w:t xml:space="preserve">Целью самообследования является проведение </w:t>
      </w:r>
      <w:r>
        <w:rPr>
          <w:sz w:val="24"/>
        </w:rPr>
        <w:t>самооценки</w:t>
      </w:r>
      <w:r w:rsidRPr="002415A6">
        <w:rPr>
          <w:sz w:val="24"/>
        </w:rPr>
        <w:t xml:space="preserve"> образовательной деятельности по </w:t>
      </w:r>
      <w:r>
        <w:rPr>
          <w:sz w:val="24"/>
        </w:rPr>
        <w:t>программе «Информационное обеспечение систем менеджмента качества» направление 27.04.02 «Управление качеством»</w:t>
      </w:r>
      <w:r w:rsidRPr="002415A6">
        <w:rPr>
          <w:sz w:val="24"/>
        </w:rPr>
        <w:t xml:space="preserve"> </w:t>
      </w:r>
      <w:r>
        <w:rPr>
          <w:sz w:val="24"/>
        </w:rPr>
        <w:t>и</w:t>
      </w:r>
      <w:r w:rsidRPr="002415A6">
        <w:rPr>
          <w:sz w:val="24"/>
        </w:rPr>
        <w:t xml:space="preserve"> выявление </w:t>
      </w:r>
      <w:r w:rsidRPr="002415A6">
        <w:rPr>
          <w:b/>
          <w:sz w:val="24"/>
        </w:rPr>
        <w:t>положительных и отрицательных тенденций</w:t>
      </w:r>
      <w:r w:rsidRPr="002415A6">
        <w:rPr>
          <w:sz w:val="24"/>
        </w:rPr>
        <w:t xml:space="preserve"> в образовательной</w:t>
      </w:r>
      <w:r>
        <w:rPr>
          <w:sz w:val="24"/>
        </w:rPr>
        <w:t xml:space="preserve"> деятельности</w:t>
      </w:r>
      <w:r w:rsidRPr="002415A6">
        <w:rPr>
          <w:sz w:val="24"/>
        </w:rPr>
        <w:t>.</w:t>
      </w:r>
    </w:p>
    <w:p w14:paraId="4431104A" w14:textId="77777777" w:rsidR="00F46C36" w:rsidRDefault="00F46C36" w:rsidP="00F46C36">
      <w:pPr>
        <w:pStyle w:val="Default"/>
        <w:spacing w:line="276" w:lineRule="auto"/>
        <w:ind w:firstLine="708"/>
        <w:jc w:val="both"/>
      </w:pPr>
      <w:r>
        <w:t>Основные з</w:t>
      </w:r>
      <w:r w:rsidRPr="002415A6">
        <w:t>адачи самообследования состоят в получении объективной информации о состоянии образовательного процесса по ОП; подготовка отчета об обеспечении качества подготовки обучающихся и выпускников по образовательн</w:t>
      </w:r>
      <w:r>
        <w:t>ой</w:t>
      </w:r>
      <w:r w:rsidRPr="002415A6">
        <w:t xml:space="preserve"> программ</w:t>
      </w:r>
      <w:r>
        <w:t>е (ОП)</w:t>
      </w:r>
      <w:r w:rsidRPr="002415A6">
        <w:t xml:space="preserve">; </w:t>
      </w:r>
      <w:r>
        <w:t>выяв</w:t>
      </w:r>
      <w:r w:rsidRPr="002415A6">
        <w:t xml:space="preserve">ление </w:t>
      </w:r>
      <w:r w:rsidRPr="002415A6">
        <w:rPr>
          <w:b/>
        </w:rPr>
        <w:t>причин возникновения и путей решения</w:t>
      </w:r>
      <w:r w:rsidRPr="002415A6">
        <w:t xml:space="preserve"> выявленных в ходе самообследования проблем</w:t>
      </w:r>
      <w:r>
        <w:t>.</w:t>
      </w:r>
    </w:p>
    <w:p w14:paraId="294AAFDD" w14:textId="416D0479" w:rsidR="00B71185" w:rsidRDefault="00B71185" w:rsidP="00B71185">
      <w:pPr>
        <w:pStyle w:val="Default"/>
        <w:ind w:firstLine="708"/>
        <w:contextualSpacing/>
        <w:jc w:val="both"/>
      </w:pPr>
      <w:r>
        <w:t xml:space="preserve">Для проведения самообследования образовательной программы решением </w:t>
      </w:r>
      <w:r w:rsidR="00E31B00">
        <w:t xml:space="preserve">кафедры </w:t>
      </w:r>
      <w:r w:rsidR="00720D6E" w:rsidRPr="003760C8">
        <w:rPr>
          <w:b/>
        </w:rPr>
        <w:t>29.01.2020г. (протокол №6)</w:t>
      </w:r>
      <w:r w:rsidR="00E31B00">
        <w:t xml:space="preserve"> </w:t>
      </w:r>
      <w:r>
        <w:t>была сформирована комиссия в составе: Бардушкин В.В, Гулидов Д.Н, Акуленок М.В., Шикула О.С., Тихонов М.Р.</w:t>
      </w:r>
    </w:p>
    <w:p w14:paraId="314987FA" w14:textId="77777777" w:rsidR="00B71185" w:rsidRPr="00C03184" w:rsidRDefault="00B71185" w:rsidP="00B71185">
      <w:pPr>
        <w:pStyle w:val="Default"/>
        <w:ind w:firstLine="708"/>
        <w:contextualSpacing/>
        <w:jc w:val="both"/>
      </w:pPr>
      <w:r>
        <w:t>Руководитель комиссии – Акуленок М.В.</w:t>
      </w:r>
    </w:p>
    <w:p w14:paraId="6CF261BA" w14:textId="77777777" w:rsidR="00F46C36" w:rsidRPr="002415A6" w:rsidRDefault="00F46C36" w:rsidP="00F46C36">
      <w:pPr>
        <w:pStyle w:val="Default"/>
        <w:spacing w:line="276" w:lineRule="auto"/>
        <w:ind w:firstLine="708"/>
        <w:jc w:val="both"/>
      </w:pPr>
    </w:p>
    <w:p w14:paraId="299C0998" w14:textId="77777777" w:rsidR="009806AB" w:rsidRPr="007722C2" w:rsidRDefault="009806AB" w:rsidP="00DF18DA">
      <w:pPr>
        <w:pStyle w:val="Default"/>
        <w:ind w:firstLine="708"/>
        <w:contextualSpacing/>
        <w:jc w:val="both"/>
        <w:rPr>
          <w:b/>
          <w:i/>
        </w:rPr>
      </w:pPr>
    </w:p>
    <w:p w14:paraId="6228CAC8" w14:textId="77777777" w:rsidR="00084706" w:rsidRPr="009806AB" w:rsidRDefault="00084706" w:rsidP="00DF18DA">
      <w:pPr>
        <w:pStyle w:val="a4"/>
        <w:numPr>
          <w:ilvl w:val="0"/>
          <w:numId w:val="3"/>
        </w:numPr>
        <w:spacing w:line="240" w:lineRule="auto"/>
        <w:rPr>
          <w:b/>
          <w:sz w:val="24"/>
        </w:rPr>
      </w:pPr>
      <w:r w:rsidRPr="009806AB">
        <w:rPr>
          <w:b/>
          <w:sz w:val="24"/>
        </w:rPr>
        <w:t>ОБЩИЕ СВЕДЕНИЯ ОБ ОБРАЗОВАТЕЛЬНОЙ ПРОГРАММЕ</w:t>
      </w:r>
    </w:p>
    <w:p w14:paraId="51F84E32" w14:textId="77777777" w:rsidR="009806AB" w:rsidRPr="009806AB" w:rsidRDefault="009806AB" w:rsidP="00DF18DA">
      <w:pPr>
        <w:pStyle w:val="a4"/>
        <w:spacing w:line="240" w:lineRule="auto"/>
        <w:ind w:left="1069" w:firstLine="0"/>
        <w:rPr>
          <w:b/>
          <w:bCs/>
          <w:sz w:val="24"/>
        </w:rPr>
      </w:pPr>
    </w:p>
    <w:p w14:paraId="3DDCB173" w14:textId="77777777" w:rsidR="00084706" w:rsidRPr="00CA197C" w:rsidRDefault="00084706" w:rsidP="00DF18DA">
      <w:pPr>
        <w:spacing w:line="240" w:lineRule="auto"/>
        <w:ind w:left="720" w:hanging="11"/>
        <w:contextualSpacing/>
        <w:rPr>
          <w:b/>
          <w:bCs/>
          <w:i/>
          <w:sz w:val="24"/>
        </w:rPr>
      </w:pPr>
      <w:r w:rsidRPr="001C38B1">
        <w:rPr>
          <w:b/>
          <w:bCs/>
          <w:i/>
          <w:sz w:val="24"/>
        </w:rPr>
        <w:t>1.1. Общая характеристика</w:t>
      </w:r>
      <w:r w:rsidR="00AA7188">
        <w:rPr>
          <w:b/>
          <w:bCs/>
          <w:i/>
          <w:sz w:val="24"/>
        </w:rPr>
        <w:t xml:space="preserve"> выпускающе</w:t>
      </w:r>
      <w:r w:rsidR="00CA197C">
        <w:rPr>
          <w:b/>
          <w:bCs/>
          <w:i/>
          <w:sz w:val="24"/>
        </w:rPr>
        <w:t>го подразделения</w:t>
      </w:r>
    </w:p>
    <w:p w14:paraId="006D90B8" w14:textId="77777777" w:rsidR="003858A7" w:rsidRPr="005A0429" w:rsidRDefault="003858A7" w:rsidP="003858A7">
      <w:pPr>
        <w:pStyle w:val="2"/>
        <w:spacing w:before="0" w:line="276" w:lineRule="auto"/>
        <w:jc w:val="left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A042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Институт </w:t>
      </w:r>
      <w:r w:rsidRPr="005A0429">
        <w:rPr>
          <w:rFonts w:ascii="Times New Roman" w:hAnsi="Times New Roman" w:cs="Times New Roman"/>
          <w:iCs/>
          <w:color w:val="000000"/>
          <w:sz w:val="24"/>
          <w:szCs w:val="24"/>
        </w:rPr>
        <w:t>системной и программной инженерии и информационных технологий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, 2019</w:t>
      </w:r>
    </w:p>
    <w:p w14:paraId="06558D55" w14:textId="77777777" w:rsidR="003858A7" w:rsidRDefault="003858A7" w:rsidP="003858A7">
      <w:pPr>
        <w:pStyle w:val="Default"/>
        <w:spacing w:line="276" w:lineRule="auto"/>
        <w:jc w:val="both"/>
      </w:pPr>
      <w:r>
        <w:t>Директор,  профессор, доктор технических наук Гагарина Лариса Геннадьевна</w:t>
      </w:r>
    </w:p>
    <w:p w14:paraId="01F6D2F3" w14:textId="77777777" w:rsidR="009806AB" w:rsidRPr="009806AB" w:rsidRDefault="009806AB" w:rsidP="00DF18DA">
      <w:pPr>
        <w:spacing w:line="240" w:lineRule="auto"/>
      </w:pPr>
    </w:p>
    <w:p w14:paraId="750777A3" w14:textId="77777777" w:rsidR="00084706" w:rsidRPr="001C38B1" w:rsidRDefault="00084706" w:rsidP="00DF18DA">
      <w:pPr>
        <w:pStyle w:val="Default"/>
        <w:ind w:firstLine="708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1.2. Общие сведения об образовательной программе </w:t>
      </w:r>
    </w:p>
    <w:p w14:paraId="3A858D5F" w14:textId="77777777" w:rsidR="00F46C36" w:rsidRDefault="00F46C36" w:rsidP="00F46C36">
      <w:pPr>
        <w:pStyle w:val="Default"/>
        <w:spacing w:line="276" w:lineRule="auto"/>
        <w:ind w:firstLine="567"/>
        <w:jc w:val="both"/>
      </w:pPr>
      <w:r>
        <w:t>Год начала реализации - 2013.</w:t>
      </w:r>
    </w:p>
    <w:p w14:paraId="308D484F" w14:textId="77777777" w:rsidR="00F46C36" w:rsidRDefault="00F46C36" w:rsidP="00F46C36">
      <w:pPr>
        <w:pStyle w:val="Default"/>
        <w:spacing w:line="276" w:lineRule="auto"/>
        <w:ind w:firstLine="567"/>
        <w:jc w:val="both"/>
      </w:pPr>
      <w:r>
        <w:t>Руководитель программы – Бардушкин Владимир Валентинович, доктор физико-математических наук.</w:t>
      </w:r>
    </w:p>
    <w:p w14:paraId="371BCD86" w14:textId="77777777" w:rsidR="00F46C36" w:rsidRDefault="00F46C36" w:rsidP="00F46C36">
      <w:pPr>
        <w:pStyle w:val="Default"/>
        <w:spacing w:line="276" w:lineRule="auto"/>
        <w:ind w:firstLine="567"/>
        <w:jc w:val="both"/>
      </w:pPr>
      <w:r w:rsidRPr="002415A6">
        <w:t>Реализуемая форма обучения по ОП</w:t>
      </w:r>
      <w:r>
        <w:t xml:space="preserve"> – очная.</w:t>
      </w:r>
    </w:p>
    <w:p w14:paraId="40A86AD1" w14:textId="77777777" w:rsidR="009806AB" w:rsidRPr="001C38B1" w:rsidRDefault="009806AB" w:rsidP="00DF18DA">
      <w:pPr>
        <w:pStyle w:val="Default"/>
        <w:ind w:firstLine="708"/>
        <w:contextualSpacing/>
        <w:jc w:val="both"/>
      </w:pPr>
    </w:p>
    <w:p w14:paraId="1816A54D" w14:textId="77777777" w:rsidR="00084706" w:rsidRPr="00FA0AB9" w:rsidRDefault="00084706" w:rsidP="00DF18DA">
      <w:pPr>
        <w:pStyle w:val="Default"/>
        <w:ind w:left="709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1.3 . Общие сведения о контингенте </w:t>
      </w:r>
    </w:p>
    <w:p w14:paraId="37D0387D" w14:textId="77777777" w:rsidR="009806AB" w:rsidRPr="003021EA" w:rsidRDefault="001874ED" w:rsidP="00DF18DA">
      <w:pPr>
        <w:pStyle w:val="Default"/>
        <w:ind w:left="709"/>
        <w:contextualSpacing/>
        <w:jc w:val="both"/>
        <w:rPr>
          <w:color w:val="auto"/>
        </w:rPr>
      </w:pPr>
      <w:r>
        <w:t>Д</w:t>
      </w:r>
      <w:r w:rsidR="00084706" w:rsidRPr="003021EA">
        <w:t>инамик</w:t>
      </w:r>
      <w:r>
        <w:t>а</w:t>
      </w:r>
      <w:r w:rsidR="00084706" w:rsidRPr="003021EA">
        <w:t xml:space="preserve">  контингента за последние </w:t>
      </w:r>
      <w:r w:rsidR="00D44F2B" w:rsidRPr="003021EA">
        <w:rPr>
          <w:color w:val="auto"/>
        </w:rPr>
        <w:t>3</w:t>
      </w:r>
      <w:r w:rsidR="00084706" w:rsidRPr="003021EA">
        <w:rPr>
          <w:color w:val="auto"/>
        </w:rPr>
        <w:t xml:space="preserve"> года</w:t>
      </w:r>
    </w:p>
    <w:tbl>
      <w:tblPr>
        <w:tblStyle w:val="a3"/>
        <w:tblW w:w="12930" w:type="dxa"/>
        <w:tblInd w:w="758" w:type="dxa"/>
        <w:tblLook w:val="04A0" w:firstRow="1" w:lastRow="0" w:firstColumn="1" w:lastColumn="0" w:noHBand="0" w:noVBand="1"/>
      </w:tblPr>
      <w:tblGrid>
        <w:gridCol w:w="675"/>
        <w:gridCol w:w="4835"/>
        <w:gridCol w:w="1680"/>
        <w:gridCol w:w="2100"/>
        <w:gridCol w:w="1820"/>
        <w:gridCol w:w="1820"/>
      </w:tblGrid>
      <w:tr w:rsidR="003858A7" w:rsidRPr="003021EA" w14:paraId="541049D3" w14:textId="0D0BE8FE" w:rsidTr="003858A7">
        <w:tc>
          <w:tcPr>
            <w:tcW w:w="675" w:type="dxa"/>
            <w:vAlign w:val="center"/>
          </w:tcPr>
          <w:p w14:paraId="4A13F21F" w14:textId="77777777" w:rsidR="003858A7" w:rsidRPr="003021EA" w:rsidRDefault="003858A7" w:rsidP="00DF18DA">
            <w:pPr>
              <w:pStyle w:val="Default"/>
              <w:jc w:val="center"/>
            </w:pPr>
            <w:r w:rsidRPr="003021EA">
              <w:t xml:space="preserve"> </w:t>
            </w:r>
            <w:r w:rsidRPr="003021EA">
              <w:rPr>
                <w:b/>
                <w:bCs/>
              </w:rPr>
              <w:t>№ п/п</w:t>
            </w:r>
          </w:p>
        </w:tc>
        <w:tc>
          <w:tcPr>
            <w:tcW w:w="4835" w:type="dxa"/>
            <w:vAlign w:val="center"/>
          </w:tcPr>
          <w:p w14:paraId="7A3C5983" w14:textId="77777777" w:rsidR="003858A7" w:rsidRPr="003021EA" w:rsidRDefault="003858A7" w:rsidP="00DF18DA">
            <w:pPr>
              <w:pStyle w:val="Default"/>
              <w:jc w:val="center"/>
            </w:pPr>
            <w:r w:rsidRPr="003021EA">
              <w:rPr>
                <w:b/>
                <w:bCs/>
              </w:rPr>
              <w:t>Показатели</w:t>
            </w:r>
          </w:p>
        </w:tc>
        <w:tc>
          <w:tcPr>
            <w:tcW w:w="1680" w:type="dxa"/>
            <w:vAlign w:val="center"/>
          </w:tcPr>
          <w:p w14:paraId="7842F704" w14:textId="77777777" w:rsidR="003858A7" w:rsidRPr="003021EA" w:rsidRDefault="003858A7" w:rsidP="00DF18DA">
            <w:pPr>
              <w:pStyle w:val="Default"/>
              <w:jc w:val="center"/>
            </w:pPr>
            <w:r w:rsidRPr="003021EA">
              <w:rPr>
                <w:b/>
                <w:bCs/>
              </w:rPr>
              <w:t>2016 год</w:t>
            </w:r>
          </w:p>
        </w:tc>
        <w:tc>
          <w:tcPr>
            <w:tcW w:w="2100" w:type="dxa"/>
            <w:vAlign w:val="center"/>
          </w:tcPr>
          <w:p w14:paraId="3C0B3B2E" w14:textId="77777777" w:rsidR="003858A7" w:rsidRPr="003021EA" w:rsidRDefault="003858A7" w:rsidP="00DF18DA">
            <w:pPr>
              <w:pStyle w:val="Default"/>
              <w:jc w:val="center"/>
            </w:pPr>
            <w:r w:rsidRPr="003021EA">
              <w:rPr>
                <w:b/>
                <w:bCs/>
              </w:rPr>
              <w:t>2017 год</w:t>
            </w:r>
          </w:p>
        </w:tc>
        <w:tc>
          <w:tcPr>
            <w:tcW w:w="1820" w:type="dxa"/>
            <w:vAlign w:val="center"/>
          </w:tcPr>
          <w:p w14:paraId="15EA2EC0" w14:textId="77777777" w:rsidR="003858A7" w:rsidRPr="003021EA" w:rsidRDefault="003858A7" w:rsidP="00DF18DA">
            <w:pPr>
              <w:pStyle w:val="Default"/>
              <w:jc w:val="center"/>
              <w:rPr>
                <w:b/>
                <w:bCs/>
              </w:rPr>
            </w:pPr>
            <w:r w:rsidRPr="003021EA">
              <w:rPr>
                <w:b/>
                <w:bCs/>
              </w:rPr>
              <w:t>2018 год</w:t>
            </w:r>
          </w:p>
        </w:tc>
        <w:tc>
          <w:tcPr>
            <w:tcW w:w="1820" w:type="dxa"/>
            <w:vAlign w:val="center"/>
          </w:tcPr>
          <w:p w14:paraId="1CF613D8" w14:textId="0D7CC149" w:rsidR="003858A7" w:rsidRPr="003021EA" w:rsidRDefault="003858A7" w:rsidP="003858A7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</w:tr>
      <w:tr w:rsidR="003858A7" w:rsidRPr="003021EA" w14:paraId="76AF3BBD" w14:textId="27640875" w:rsidTr="003858A7">
        <w:trPr>
          <w:trHeight w:val="275"/>
        </w:trPr>
        <w:tc>
          <w:tcPr>
            <w:tcW w:w="675" w:type="dxa"/>
            <w:vAlign w:val="center"/>
          </w:tcPr>
          <w:p w14:paraId="0FED07D6" w14:textId="77777777" w:rsidR="003858A7" w:rsidRPr="003021EA" w:rsidRDefault="003858A7" w:rsidP="00DF18DA">
            <w:pPr>
              <w:pStyle w:val="Default"/>
              <w:jc w:val="center"/>
            </w:pPr>
            <w:r w:rsidRPr="003021EA">
              <w:t>1</w:t>
            </w:r>
          </w:p>
        </w:tc>
        <w:tc>
          <w:tcPr>
            <w:tcW w:w="4835" w:type="dxa"/>
          </w:tcPr>
          <w:p w14:paraId="13524A9A" w14:textId="77777777" w:rsidR="003858A7" w:rsidRPr="003021EA" w:rsidRDefault="003858A7" w:rsidP="00DF18DA">
            <w:pPr>
              <w:pStyle w:val="Default"/>
              <w:rPr>
                <w:i/>
              </w:rPr>
            </w:pPr>
            <w:r w:rsidRPr="003021EA">
              <w:t xml:space="preserve">Контингент студентов </w:t>
            </w:r>
            <w:r w:rsidRPr="003021EA">
              <w:rPr>
                <w:i/>
              </w:rPr>
              <w:t xml:space="preserve">(всего) </w:t>
            </w:r>
          </w:p>
        </w:tc>
        <w:tc>
          <w:tcPr>
            <w:tcW w:w="1680" w:type="dxa"/>
          </w:tcPr>
          <w:p w14:paraId="5704AFB7" w14:textId="77777777" w:rsidR="003858A7" w:rsidRPr="003021EA" w:rsidRDefault="003858A7" w:rsidP="00DF18DA">
            <w:pPr>
              <w:pStyle w:val="Default"/>
            </w:pPr>
          </w:p>
        </w:tc>
        <w:tc>
          <w:tcPr>
            <w:tcW w:w="2100" w:type="dxa"/>
          </w:tcPr>
          <w:p w14:paraId="69D5DB0A" w14:textId="77777777" w:rsidR="003858A7" w:rsidRPr="003021EA" w:rsidRDefault="003858A7" w:rsidP="00DF18DA">
            <w:pPr>
              <w:pStyle w:val="Default"/>
            </w:pPr>
          </w:p>
        </w:tc>
        <w:tc>
          <w:tcPr>
            <w:tcW w:w="1820" w:type="dxa"/>
          </w:tcPr>
          <w:p w14:paraId="4C410D7C" w14:textId="77777777" w:rsidR="003858A7" w:rsidRPr="003021EA" w:rsidRDefault="003858A7" w:rsidP="00DF18DA">
            <w:pPr>
              <w:pStyle w:val="Default"/>
            </w:pPr>
          </w:p>
        </w:tc>
        <w:tc>
          <w:tcPr>
            <w:tcW w:w="1820" w:type="dxa"/>
          </w:tcPr>
          <w:p w14:paraId="43A532D1" w14:textId="77777777" w:rsidR="003858A7" w:rsidRPr="003021EA" w:rsidRDefault="003858A7" w:rsidP="00DF18DA">
            <w:pPr>
              <w:pStyle w:val="Default"/>
            </w:pPr>
          </w:p>
        </w:tc>
      </w:tr>
      <w:tr w:rsidR="003858A7" w:rsidRPr="003021EA" w14:paraId="2E0E1235" w14:textId="339B4C40" w:rsidTr="003858A7">
        <w:tc>
          <w:tcPr>
            <w:tcW w:w="11110" w:type="dxa"/>
            <w:gridSpan w:val="5"/>
            <w:vAlign w:val="center"/>
          </w:tcPr>
          <w:p w14:paraId="3B93BEDE" w14:textId="77777777" w:rsidR="003858A7" w:rsidRPr="003021EA" w:rsidRDefault="003858A7" w:rsidP="00DF18DA">
            <w:pPr>
              <w:spacing w:line="240" w:lineRule="auto"/>
              <w:jc w:val="center"/>
              <w:rPr>
                <w:sz w:val="24"/>
              </w:rPr>
            </w:pPr>
            <w:r w:rsidRPr="003021EA">
              <w:rPr>
                <w:sz w:val="24"/>
              </w:rPr>
              <w:t>в т.ч. по формам обучения:</w:t>
            </w:r>
          </w:p>
        </w:tc>
        <w:tc>
          <w:tcPr>
            <w:tcW w:w="1820" w:type="dxa"/>
          </w:tcPr>
          <w:p w14:paraId="67C9024C" w14:textId="77777777" w:rsidR="003858A7" w:rsidRPr="003021EA" w:rsidRDefault="003858A7" w:rsidP="00DF18DA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3858A7" w:rsidRPr="003021EA" w14:paraId="5B96BCDB" w14:textId="256A0FA7" w:rsidTr="003858A7">
        <w:trPr>
          <w:trHeight w:val="330"/>
        </w:trPr>
        <w:tc>
          <w:tcPr>
            <w:tcW w:w="675" w:type="dxa"/>
          </w:tcPr>
          <w:p w14:paraId="6CDD40A3" w14:textId="77777777" w:rsidR="003858A7" w:rsidRPr="003021EA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21EA">
              <w:rPr>
                <w:sz w:val="24"/>
              </w:rPr>
              <w:t>2</w:t>
            </w:r>
          </w:p>
        </w:tc>
        <w:tc>
          <w:tcPr>
            <w:tcW w:w="4835" w:type="dxa"/>
          </w:tcPr>
          <w:p w14:paraId="7F058EB1" w14:textId="77777777" w:rsidR="003858A7" w:rsidRPr="003021EA" w:rsidRDefault="003858A7" w:rsidP="00DF18DA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3021EA">
              <w:rPr>
                <w:sz w:val="24"/>
              </w:rPr>
              <w:t>Очная</w:t>
            </w:r>
          </w:p>
        </w:tc>
        <w:tc>
          <w:tcPr>
            <w:tcW w:w="1680" w:type="dxa"/>
          </w:tcPr>
          <w:p w14:paraId="134028A5" w14:textId="77777777" w:rsidR="003858A7" w:rsidRPr="003021EA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2100" w:type="dxa"/>
          </w:tcPr>
          <w:p w14:paraId="1F63FDA9" w14:textId="77777777" w:rsidR="003858A7" w:rsidRPr="003021EA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820" w:type="dxa"/>
          </w:tcPr>
          <w:p w14:paraId="5A070D51" w14:textId="77777777" w:rsidR="003858A7" w:rsidRPr="003021EA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820" w:type="dxa"/>
          </w:tcPr>
          <w:p w14:paraId="70E73EAD" w14:textId="32EE34A8" w:rsidR="003858A7" w:rsidRDefault="006C7948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3858A7" w:rsidRPr="003021EA" w14:paraId="421B0259" w14:textId="725C57D9" w:rsidTr="003858A7">
        <w:tc>
          <w:tcPr>
            <w:tcW w:w="675" w:type="dxa"/>
            <w:vAlign w:val="center"/>
          </w:tcPr>
          <w:p w14:paraId="40D814FF" w14:textId="77777777" w:rsidR="003858A7" w:rsidRPr="003021EA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21EA">
              <w:rPr>
                <w:sz w:val="24"/>
              </w:rPr>
              <w:t>3</w:t>
            </w:r>
          </w:p>
        </w:tc>
        <w:tc>
          <w:tcPr>
            <w:tcW w:w="4835" w:type="dxa"/>
          </w:tcPr>
          <w:p w14:paraId="3CAA42A5" w14:textId="77777777" w:rsidR="003858A7" w:rsidRPr="003021EA" w:rsidRDefault="003858A7" w:rsidP="00DF18DA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3021EA">
              <w:rPr>
                <w:sz w:val="24"/>
              </w:rPr>
              <w:t>Заочная</w:t>
            </w:r>
          </w:p>
        </w:tc>
        <w:tc>
          <w:tcPr>
            <w:tcW w:w="1680" w:type="dxa"/>
          </w:tcPr>
          <w:p w14:paraId="6ACB7CC5" w14:textId="77777777" w:rsidR="003858A7" w:rsidRPr="003021EA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2100" w:type="dxa"/>
          </w:tcPr>
          <w:p w14:paraId="1B7E80B0" w14:textId="77777777" w:rsidR="003858A7" w:rsidRPr="003021EA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20" w:type="dxa"/>
          </w:tcPr>
          <w:p w14:paraId="5F1BA1CC" w14:textId="77777777" w:rsidR="003858A7" w:rsidRPr="003021EA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820" w:type="dxa"/>
          </w:tcPr>
          <w:p w14:paraId="5BA31A57" w14:textId="77777777" w:rsidR="003858A7" w:rsidRPr="003021EA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</w:p>
        </w:tc>
      </w:tr>
      <w:tr w:rsidR="003858A7" w:rsidRPr="00AE7C29" w14:paraId="2472AC57" w14:textId="1B3654D9" w:rsidTr="003858A7">
        <w:tc>
          <w:tcPr>
            <w:tcW w:w="675" w:type="dxa"/>
            <w:vAlign w:val="center"/>
          </w:tcPr>
          <w:p w14:paraId="2135F81C" w14:textId="77777777" w:rsidR="003858A7" w:rsidRPr="003021EA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21EA">
              <w:rPr>
                <w:sz w:val="24"/>
              </w:rPr>
              <w:lastRenderedPageBreak/>
              <w:t>4</w:t>
            </w:r>
          </w:p>
        </w:tc>
        <w:tc>
          <w:tcPr>
            <w:tcW w:w="4835" w:type="dxa"/>
          </w:tcPr>
          <w:p w14:paraId="2E7C139A" w14:textId="77777777" w:rsidR="003858A7" w:rsidRPr="00AE7C29" w:rsidRDefault="003858A7" w:rsidP="00DF18DA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3021EA">
              <w:rPr>
                <w:sz w:val="24"/>
              </w:rPr>
              <w:t>Очно - заочная</w:t>
            </w:r>
          </w:p>
        </w:tc>
        <w:tc>
          <w:tcPr>
            <w:tcW w:w="1680" w:type="dxa"/>
          </w:tcPr>
          <w:p w14:paraId="6908D515" w14:textId="77777777" w:rsidR="003858A7" w:rsidRPr="00AE7C29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100" w:type="dxa"/>
          </w:tcPr>
          <w:p w14:paraId="12E3742D" w14:textId="77777777" w:rsidR="003858A7" w:rsidRPr="00AE7C29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820" w:type="dxa"/>
          </w:tcPr>
          <w:p w14:paraId="3AECAB41" w14:textId="77777777" w:rsidR="003858A7" w:rsidRPr="00AE7C29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820" w:type="dxa"/>
          </w:tcPr>
          <w:p w14:paraId="0E61C920" w14:textId="77777777" w:rsidR="003858A7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</w:p>
        </w:tc>
      </w:tr>
      <w:tr w:rsidR="003858A7" w:rsidRPr="00AE7C29" w14:paraId="62039AB6" w14:textId="586D7E41" w:rsidTr="003858A7">
        <w:tc>
          <w:tcPr>
            <w:tcW w:w="11110" w:type="dxa"/>
            <w:gridSpan w:val="5"/>
            <w:shd w:val="clear" w:color="auto" w:fill="auto"/>
            <w:vAlign w:val="center"/>
          </w:tcPr>
          <w:p w14:paraId="5E4A4345" w14:textId="77777777" w:rsidR="003858A7" w:rsidRPr="00261712" w:rsidRDefault="003858A7" w:rsidP="00DF18DA">
            <w:pPr>
              <w:spacing w:line="240" w:lineRule="auto"/>
              <w:jc w:val="center"/>
              <w:rPr>
                <w:b/>
                <w:sz w:val="24"/>
              </w:rPr>
            </w:pPr>
            <w:r w:rsidRPr="00261712">
              <w:rPr>
                <w:sz w:val="24"/>
              </w:rPr>
              <w:t>В т</w:t>
            </w:r>
            <w:r>
              <w:rPr>
                <w:sz w:val="24"/>
              </w:rPr>
              <w:t>.</w:t>
            </w:r>
            <w:r w:rsidRPr="00261712">
              <w:rPr>
                <w:sz w:val="24"/>
              </w:rPr>
              <w:t>ч</w:t>
            </w:r>
            <w:r>
              <w:rPr>
                <w:sz w:val="24"/>
              </w:rPr>
              <w:t>.</w:t>
            </w:r>
            <w:r w:rsidRPr="00261712">
              <w:rPr>
                <w:sz w:val="24"/>
              </w:rPr>
              <w:t xml:space="preserve"> по формам финансирования:</w:t>
            </w:r>
          </w:p>
        </w:tc>
        <w:tc>
          <w:tcPr>
            <w:tcW w:w="1820" w:type="dxa"/>
          </w:tcPr>
          <w:p w14:paraId="7B917534" w14:textId="77777777" w:rsidR="003858A7" w:rsidRPr="00261712" w:rsidRDefault="003858A7" w:rsidP="00DF18DA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3858A7" w:rsidRPr="00261712" w14:paraId="33BE9E90" w14:textId="164A33D2" w:rsidTr="003858A7">
        <w:tc>
          <w:tcPr>
            <w:tcW w:w="675" w:type="dxa"/>
            <w:vAlign w:val="center"/>
          </w:tcPr>
          <w:p w14:paraId="3F53207E" w14:textId="77777777" w:rsidR="003858A7" w:rsidRPr="00261712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61712">
              <w:rPr>
                <w:sz w:val="24"/>
              </w:rPr>
              <w:t>5</w:t>
            </w:r>
          </w:p>
        </w:tc>
        <w:tc>
          <w:tcPr>
            <w:tcW w:w="4835" w:type="dxa"/>
            <w:vAlign w:val="center"/>
          </w:tcPr>
          <w:p w14:paraId="73125C95" w14:textId="77777777" w:rsidR="003858A7" w:rsidRPr="00261712" w:rsidRDefault="003858A7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61712">
              <w:rPr>
                <w:sz w:val="24"/>
              </w:rPr>
              <w:t>Бюджет - всего</w:t>
            </w:r>
          </w:p>
        </w:tc>
        <w:tc>
          <w:tcPr>
            <w:tcW w:w="1680" w:type="dxa"/>
          </w:tcPr>
          <w:p w14:paraId="2276C607" w14:textId="77777777" w:rsidR="003858A7" w:rsidRPr="00261712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2100" w:type="dxa"/>
          </w:tcPr>
          <w:p w14:paraId="4197C4CC" w14:textId="77777777" w:rsidR="003858A7" w:rsidRPr="00261712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820" w:type="dxa"/>
          </w:tcPr>
          <w:p w14:paraId="7665A02C" w14:textId="77777777" w:rsidR="003858A7" w:rsidRPr="00261712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820" w:type="dxa"/>
          </w:tcPr>
          <w:p w14:paraId="37B2B05E" w14:textId="436106B0" w:rsidR="003858A7" w:rsidRDefault="006C7948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3858A7" w:rsidRPr="00261712" w14:paraId="7ABD52C1" w14:textId="5D24DF03" w:rsidTr="003858A7">
        <w:tc>
          <w:tcPr>
            <w:tcW w:w="675" w:type="dxa"/>
            <w:vAlign w:val="center"/>
          </w:tcPr>
          <w:p w14:paraId="32D5C76A" w14:textId="77777777" w:rsidR="003858A7" w:rsidRPr="00261712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61712">
              <w:rPr>
                <w:sz w:val="24"/>
              </w:rPr>
              <w:t>6</w:t>
            </w:r>
          </w:p>
        </w:tc>
        <w:tc>
          <w:tcPr>
            <w:tcW w:w="4835" w:type="dxa"/>
            <w:vAlign w:val="center"/>
          </w:tcPr>
          <w:p w14:paraId="4E5003D3" w14:textId="77777777" w:rsidR="003858A7" w:rsidRPr="00261712" w:rsidRDefault="003858A7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61712">
              <w:rPr>
                <w:sz w:val="24"/>
              </w:rPr>
              <w:t>- из них  по целевому приему</w:t>
            </w:r>
          </w:p>
        </w:tc>
        <w:tc>
          <w:tcPr>
            <w:tcW w:w="1680" w:type="dxa"/>
          </w:tcPr>
          <w:p w14:paraId="6EAF9914" w14:textId="77777777" w:rsidR="003858A7" w:rsidRPr="00261712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2100" w:type="dxa"/>
          </w:tcPr>
          <w:p w14:paraId="619095E4" w14:textId="77777777" w:rsidR="003858A7" w:rsidRPr="00261712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20" w:type="dxa"/>
          </w:tcPr>
          <w:p w14:paraId="02D32EF6" w14:textId="77777777" w:rsidR="003858A7" w:rsidRPr="00261712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820" w:type="dxa"/>
          </w:tcPr>
          <w:p w14:paraId="6A8C6043" w14:textId="129E89F7" w:rsidR="003858A7" w:rsidRDefault="005E7504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858A7" w:rsidRPr="00AE7C29" w14:paraId="484E8A7A" w14:textId="2655D2F1" w:rsidTr="003858A7">
        <w:tc>
          <w:tcPr>
            <w:tcW w:w="675" w:type="dxa"/>
            <w:vAlign w:val="center"/>
          </w:tcPr>
          <w:p w14:paraId="4C1CA994" w14:textId="77777777" w:rsidR="003858A7" w:rsidRPr="00261712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61712">
              <w:rPr>
                <w:sz w:val="24"/>
              </w:rPr>
              <w:t>7</w:t>
            </w:r>
          </w:p>
        </w:tc>
        <w:tc>
          <w:tcPr>
            <w:tcW w:w="4835" w:type="dxa"/>
            <w:vAlign w:val="center"/>
          </w:tcPr>
          <w:p w14:paraId="02A28017" w14:textId="77777777" w:rsidR="003858A7" w:rsidRPr="00261712" w:rsidRDefault="003858A7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61712">
              <w:rPr>
                <w:sz w:val="24"/>
              </w:rPr>
              <w:t>Контракт</w:t>
            </w:r>
          </w:p>
        </w:tc>
        <w:tc>
          <w:tcPr>
            <w:tcW w:w="1680" w:type="dxa"/>
          </w:tcPr>
          <w:p w14:paraId="2F18A65B" w14:textId="77777777" w:rsidR="003858A7" w:rsidRPr="00AE7C29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100" w:type="dxa"/>
          </w:tcPr>
          <w:p w14:paraId="5FB2CD25" w14:textId="77777777" w:rsidR="003858A7" w:rsidRPr="00AE7C29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820" w:type="dxa"/>
          </w:tcPr>
          <w:p w14:paraId="6974FE59" w14:textId="77777777" w:rsidR="003858A7" w:rsidRPr="00AE7C29" w:rsidRDefault="003858A7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820" w:type="dxa"/>
          </w:tcPr>
          <w:p w14:paraId="458A30E8" w14:textId="6DC1F0CE" w:rsidR="003858A7" w:rsidRDefault="006C7948" w:rsidP="00DF18DA">
            <w:pPr>
              <w:spacing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0823449D" w14:textId="77777777" w:rsidR="00D148E6" w:rsidRPr="00D148E6" w:rsidRDefault="00D148E6" w:rsidP="00DF18DA">
      <w:pPr>
        <w:spacing w:line="240" w:lineRule="auto"/>
        <w:ind w:firstLine="709"/>
        <w:contextualSpacing/>
        <w:rPr>
          <w:sz w:val="24"/>
          <w:lang w:val="en-US"/>
        </w:rPr>
      </w:pPr>
    </w:p>
    <w:p w14:paraId="4C0BE9CA" w14:textId="77777777" w:rsidR="00084706" w:rsidRDefault="00084706" w:rsidP="00DF18DA">
      <w:pPr>
        <w:spacing w:line="240" w:lineRule="auto"/>
        <w:ind w:firstLine="709"/>
        <w:contextualSpacing/>
        <w:rPr>
          <w:sz w:val="24"/>
        </w:rPr>
      </w:pPr>
      <w:r w:rsidRPr="00EA4F49">
        <w:rPr>
          <w:sz w:val="24"/>
        </w:rPr>
        <w:t>Международная и межрегиональная деятельность по ОП</w:t>
      </w:r>
      <w:r>
        <w:rPr>
          <w:sz w:val="24"/>
        </w:rPr>
        <w:t xml:space="preserve"> </w:t>
      </w:r>
    </w:p>
    <w:tbl>
      <w:tblPr>
        <w:tblStyle w:val="a3"/>
        <w:tblW w:w="0" w:type="auto"/>
        <w:tblInd w:w="792" w:type="dxa"/>
        <w:tblLook w:val="04A0" w:firstRow="1" w:lastRow="0" w:firstColumn="1" w:lastColumn="0" w:noHBand="0" w:noVBand="1"/>
      </w:tblPr>
      <w:tblGrid>
        <w:gridCol w:w="675"/>
        <w:gridCol w:w="7601"/>
        <w:gridCol w:w="1540"/>
        <w:gridCol w:w="1540"/>
        <w:gridCol w:w="1427"/>
      </w:tblGrid>
      <w:tr w:rsidR="003858A7" w14:paraId="187AA9A4" w14:textId="5E405A6B" w:rsidTr="005E7504">
        <w:tc>
          <w:tcPr>
            <w:tcW w:w="675" w:type="dxa"/>
            <w:vAlign w:val="center"/>
          </w:tcPr>
          <w:p w14:paraId="0014D16A" w14:textId="77777777" w:rsidR="003858A7" w:rsidRPr="00AE7C29" w:rsidRDefault="003858A7" w:rsidP="00DF18DA">
            <w:pPr>
              <w:pStyle w:val="Default"/>
              <w:jc w:val="center"/>
            </w:pPr>
            <w:r w:rsidRPr="00AE7C29">
              <w:rPr>
                <w:b/>
                <w:bCs/>
              </w:rPr>
              <w:t>№ п/п</w:t>
            </w:r>
          </w:p>
        </w:tc>
        <w:tc>
          <w:tcPr>
            <w:tcW w:w="7601" w:type="dxa"/>
            <w:vAlign w:val="center"/>
          </w:tcPr>
          <w:p w14:paraId="39B2799E" w14:textId="77777777" w:rsidR="003858A7" w:rsidRPr="00AE7C29" w:rsidRDefault="003858A7" w:rsidP="00DF18DA">
            <w:pPr>
              <w:pStyle w:val="Default"/>
              <w:jc w:val="center"/>
            </w:pPr>
            <w:r w:rsidRPr="00AE7C29">
              <w:rPr>
                <w:b/>
                <w:bCs/>
              </w:rPr>
              <w:t>Показатели</w:t>
            </w:r>
          </w:p>
        </w:tc>
        <w:tc>
          <w:tcPr>
            <w:tcW w:w="1540" w:type="dxa"/>
            <w:vAlign w:val="center"/>
          </w:tcPr>
          <w:p w14:paraId="0EF07F64" w14:textId="77777777" w:rsidR="003858A7" w:rsidRPr="00C66EA1" w:rsidRDefault="003858A7" w:rsidP="00DF18DA">
            <w:pPr>
              <w:pStyle w:val="Default"/>
              <w:jc w:val="center"/>
            </w:pPr>
            <w:r w:rsidRPr="00C66EA1">
              <w:rPr>
                <w:b/>
                <w:bCs/>
              </w:rPr>
              <w:t>2017 год</w:t>
            </w:r>
          </w:p>
        </w:tc>
        <w:tc>
          <w:tcPr>
            <w:tcW w:w="1540" w:type="dxa"/>
            <w:vAlign w:val="center"/>
          </w:tcPr>
          <w:p w14:paraId="3B53CA0A" w14:textId="77777777" w:rsidR="003858A7" w:rsidRPr="00C66EA1" w:rsidRDefault="003858A7" w:rsidP="00DF18DA">
            <w:pPr>
              <w:pStyle w:val="Default"/>
              <w:jc w:val="center"/>
              <w:rPr>
                <w:b/>
                <w:bCs/>
              </w:rPr>
            </w:pPr>
            <w:r w:rsidRPr="00C66EA1">
              <w:rPr>
                <w:b/>
                <w:bCs/>
              </w:rPr>
              <w:t>2018 год</w:t>
            </w:r>
          </w:p>
        </w:tc>
        <w:tc>
          <w:tcPr>
            <w:tcW w:w="1427" w:type="dxa"/>
            <w:vAlign w:val="center"/>
          </w:tcPr>
          <w:p w14:paraId="65D994B5" w14:textId="4DD811EC" w:rsidR="003858A7" w:rsidRPr="00C66EA1" w:rsidRDefault="003858A7" w:rsidP="00DF18DA">
            <w:pPr>
              <w:pStyle w:val="Default"/>
              <w:jc w:val="center"/>
              <w:rPr>
                <w:b/>
                <w:bCs/>
              </w:rPr>
            </w:pPr>
            <w:r w:rsidRPr="005E7504">
              <w:rPr>
                <w:b/>
                <w:bCs/>
              </w:rPr>
              <w:t>2019 год</w:t>
            </w:r>
          </w:p>
        </w:tc>
      </w:tr>
      <w:tr w:rsidR="003858A7" w14:paraId="7ED42C4A" w14:textId="672ADBC9" w:rsidTr="005E7504">
        <w:tc>
          <w:tcPr>
            <w:tcW w:w="675" w:type="dxa"/>
            <w:vAlign w:val="center"/>
          </w:tcPr>
          <w:p w14:paraId="34CAC169" w14:textId="77777777" w:rsidR="003858A7" w:rsidRPr="00E23A61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23A61">
              <w:rPr>
                <w:sz w:val="24"/>
              </w:rPr>
              <w:t>1</w:t>
            </w:r>
          </w:p>
        </w:tc>
        <w:tc>
          <w:tcPr>
            <w:tcW w:w="7601" w:type="dxa"/>
            <w:vAlign w:val="center"/>
          </w:tcPr>
          <w:p w14:paraId="616AA1E6" w14:textId="77777777" w:rsidR="003858A7" w:rsidRPr="00E23A61" w:rsidRDefault="003858A7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E23A61">
              <w:rPr>
                <w:sz w:val="24"/>
              </w:rPr>
              <w:t>Число иностранных студентов, чел</w:t>
            </w:r>
          </w:p>
        </w:tc>
        <w:tc>
          <w:tcPr>
            <w:tcW w:w="1540" w:type="dxa"/>
          </w:tcPr>
          <w:p w14:paraId="52D1DCB4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40" w:type="dxa"/>
          </w:tcPr>
          <w:p w14:paraId="580CD1A9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27" w:type="dxa"/>
          </w:tcPr>
          <w:p w14:paraId="723EADC5" w14:textId="366275AB" w:rsidR="003858A7" w:rsidRDefault="005E7504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3858A7" w14:paraId="47559B35" w14:textId="699D5327" w:rsidTr="005E7504">
        <w:tc>
          <w:tcPr>
            <w:tcW w:w="675" w:type="dxa"/>
            <w:vAlign w:val="center"/>
          </w:tcPr>
          <w:p w14:paraId="2CB4024D" w14:textId="77777777" w:rsidR="003858A7" w:rsidRPr="00E23A61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23A61">
              <w:rPr>
                <w:sz w:val="24"/>
              </w:rPr>
              <w:t>2</w:t>
            </w:r>
          </w:p>
        </w:tc>
        <w:tc>
          <w:tcPr>
            <w:tcW w:w="7601" w:type="dxa"/>
            <w:vAlign w:val="center"/>
          </w:tcPr>
          <w:p w14:paraId="10C921B6" w14:textId="77777777" w:rsidR="003858A7" w:rsidRPr="00E23A61" w:rsidRDefault="003858A7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E23A61">
              <w:rPr>
                <w:sz w:val="24"/>
              </w:rPr>
              <w:t>Число поступивших из других ВУЗов (</w:t>
            </w:r>
            <w:r w:rsidRPr="0075774D">
              <w:rPr>
                <w:i/>
                <w:sz w:val="24"/>
              </w:rPr>
              <w:t>магистратура</w:t>
            </w:r>
            <w:r w:rsidRPr="00E23A61">
              <w:rPr>
                <w:sz w:val="24"/>
              </w:rPr>
              <w:t>), чел</w:t>
            </w:r>
          </w:p>
        </w:tc>
        <w:tc>
          <w:tcPr>
            <w:tcW w:w="1540" w:type="dxa"/>
          </w:tcPr>
          <w:p w14:paraId="0F1EFF83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40" w:type="dxa"/>
          </w:tcPr>
          <w:p w14:paraId="333D0780" w14:textId="14CCAFF9" w:rsidR="003858A7" w:rsidRDefault="005E7504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27" w:type="dxa"/>
          </w:tcPr>
          <w:p w14:paraId="538BF148" w14:textId="12E8BD76" w:rsidR="003858A7" w:rsidRDefault="006C7948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858A7" w14:paraId="2DDCB1BA" w14:textId="3AB4497F" w:rsidTr="005E7504">
        <w:tc>
          <w:tcPr>
            <w:tcW w:w="675" w:type="dxa"/>
            <w:vAlign w:val="center"/>
          </w:tcPr>
          <w:p w14:paraId="3A3014B3" w14:textId="77777777" w:rsidR="003858A7" w:rsidRPr="00E23A61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23A61">
              <w:rPr>
                <w:sz w:val="24"/>
              </w:rPr>
              <w:t>3</w:t>
            </w:r>
          </w:p>
        </w:tc>
        <w:tc>
          <w:tcPr>
            <w:tcW w:w="7601" w:type="dxa"/>
            <w:vAlign w:val="center"/>
          </w:tcPr>
          <w:p w14:paraId="6196E5B3" w14:textId="7EAF6EC8" w:rsidR="003858A7" w:rsidRPr="00A456C3" w:rsidRDefault="003858A7" w:rsidP="006C794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456C3">
              <w:rPr>
                <w:sz w:val="24"/>
              </w:rPr>
              <w:t xml:space="preserve">Число выпускников-бакалавров, поступивших в </w:t>
            </w:r>
            <w:r>
              <w:rPr>
                <w:sz w:val="24"/>
              </w:rPr>
              <w:t>201</w:t>
            </w:r>
            <w:r w:rsidR="006C7948">
              <w:rPr>
                <w:sz w:val="24"/>
              </w:rPr>
              <w:t>9</w:t>
            </w:r>
            <w:r w:rsidRPr="00A456C3">
              <w:rPr>
                <w:sz w:val="24"/>
              </w:rPr>
              <w:t xml:space="preserve"> году в магистратуры зарубежных университетов, чел</w:t>
            </w:r>
          </w:p>
        </w:tc>
        <w:tc>
          <w:tcPr>
            <w:tcW w:w="1540" w:type="dxa"/>
          </w:tcPr>
          <w:p w14:paraId="74F6F996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40" w:type="dxa"/>
          </w:tcPr>
          <w:p w14:paraId="41D1EF78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427" w:type="dxa"/>
          </w:tcPr>
          <w:p w14:paraId="31746E05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</w:p>
        </w:tc>
      </w:tr>
      <w:tr w:rsidR="003858A7" w14:paraId="1A4FDE8E" w14:textId="5AAD8A56" w:rsidTr="005E7504">
        <w:tc>
          <w:tcPr>
            <w:tcW w:w="675" w:type="dxa"/>
            <w:vAlign w:val="center"/>
          </w:tcPr>
          <w:p w14:paraId="069AEBF7" w14:textId="77777777" w:rsidR="003858A7" w:rsidRPr="00E23A61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23A61">
              <w:rPr>
                <w:sz w:val="24"/>
              </w:rPr>
              <w:t>4</w:t>
            </w:r>
          </w:p>
        </w:tc>
        <w:tc>
          <w:tcPr>
            <w:tcW w:w="7601" w:type="dxa"/>
            <w:vAlign w:val="center"/>
          </w:tcPr>
          <w:p w14:paraId="005B0979" w14:textId="19D9D52F" w:rsidR="003858A7" w:rsidRPr="00A456C3" w:rsidRDefault="003858A7" w:rsidP="006C794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456C3">
              <w:rPr>
                <w:sz w:val="24"/>
              </w:rPr>
              <w:t xml:space="preserve">Число выпускников-бакалавров, поступивших в </w:t>
            </w:r>
            <w:r>
              <w:rPr>
                <w:sz w:val="24"/>
              </w:rPr>
              <w:t>201</w:t>
            </w:r>
            <w:r w:rsidR="006C7948">
              <w:rPr>
                <w:sz w:val="24"/>
              </w:rPr>
              <w:t>9</w:t>
            </w:r>
            <w:r w:rsidRPr="00A456C3">
              <w:rPr>
                <w:sz w:val="24"/>
              </w:rPr>
              <w:t xml:space="preserve"> году в магистратуры других российских университетов, чел</w:t>
            </w:r>
          </w:p>
        </w:tc>
        <w:tc>
          <w:tcPr>
            <w:tcW w:w="1540" w:type="dxa"/>
          </w:tcPr>
          <w:p w14:paraId="3F8716E9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40" w:type="dxa"/>
          </w:tcPr>
          <w:p w14:paraId="3C86CC14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427" w:type="dxa"/>
          </w:tcPr>
          <w:p w14:paraId="4EA0DAE2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</w:p>
        </w:tc>
      </w:tr>
      <w:tr w:rsidR="003858A7" w14:paraId="447F082A" w14:textId="0BFA018C" w:rsidTr="005E7504">
        <w:tc>
          <w:tcPr>
            <w:tcW w:w="675" w:type="dxa"/>
            <w:vAlign w:val="center"/>
          </w:tcPr>
          <w:p w14:paraId="0519A569" w14:textId="77777777" w:rsidR="003858A7" w:rsidRPr="00E23A61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C6263D">
              <w:rPr>
                <w:sz w:val="24"/>
              </w:rPr>
              <w:t>5</w:t>
            </w:r>
          </w:p>
        </w:tc>
        <w:tc>
          <w:tcPr>
            <w:tcW w:w="7601" w:type="dxa"/>
            <w:vAlign w:val="center"/>
          </w:tcPr>
          <w:p w14:paraId="43EB6CFC" w14:textId="414CB565" w:rsidR="003858A7" w:rsidRPr="00A456C3" w:rsidRDefault="003858A7" w:rsidP="006C794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456C3">
              <w:rPr>
                <w:sz w:val="24"/>
              </w:rPr>
              <w:t xml:space="preserve">Академическая мобильность ППС и исследователей вуза в </w:t>
            </w:r>
            <w:r>
              <w:rPr>
                <w:sz w:val="24"/>
              </w:rPr>
              <w:t>201</w:t>
            </w:r>
            <w:r w:rsidR="006C7948">
              <w:rPr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 w:rsidRPr="00A456C3">
              <w:rPr>
                <w:sz w:val="24"/>
              </w:rPr>
              <w:t>году: чтение лекций, участие в совместных исследованиях и т.п., чел</w:t>
            </w:r>
          </w:p>
        </w:tc>
        <w:tc>
          <w:tcPr>
            <w:tcW w:w="1540" w:type="dxa"/>
          </w:tcPr>
          <w:p w14:paraId="39C0D018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40" w:type="dxa"/>
          </w:tcPr>
          <w:p w14:paraId="34FC0CAD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427" w:type="dxa"/>
          </w:tcPr>
          <w:p w14:paraId="111A0B7D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</w:p>
        </w:tc>
      </w:tr>
      <w:tr w:rsidR="003858A7" w14:paraId="4ABFCD10" w14:textId="2F3773A8" w:rsidTr="005E7504">
        <w:tc>
          <w:tcPr>
            <w:tcW w:w="675" w:type="dxa"/>
            <w:vAlign w:val="center"/>
          </w:tcPr>
          <w:p w14:paraId="5868F964" w14:textId="77777777" w:rsidR="003858A7" w:rsidRPr="005A09AE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C6263D">
              <w:rPr>
                <w:sz w:val="24"/>
              </w:rPr>
              <w:t>6</w:t>
            </w:r>
          </w:p>
        </w:tc>
        <w:tc>
          <w:tcPr>
            <w:tcW w:w="7601" w:type="dxa"/>
          </w:tcPr>
          <w:p w14:paraId="4E344BC4" w14:textId="24BF4D74" w:rsidR="003858A7" w:rsidRPr="00A456C3" w:rsidRDefault="003858A7" w:rsidP="006C7948">
            <w:pPr>
              <w:pStyle w:val="Default"/>
              <w:rPr>
                <w:b/>
              </w:rPr>
            </w:pPr>
            <w:r w:rsidRPr="00A456C3">
              <w:t xml:space="preserve">Студенческая мобильность в </w:t>
            </w:r>
            <w:r>
              <w:t>201</w:t>
            </w:r>
            <w:r w:rsidR="006C7948">
              <w:t xml:space="preserve">9 </w:t>
            </w:r>
            <w:r w:rsidRPr="00A456C3">
              <w:t xml:space="preserve">учебном году: выезд на </w:t>
            </w:r>
            <w:r w:rsidRPr="002129F5">
              <w:rPr>
                <w:b/>
              </w:rPr>
              <w:t>включенное</w:t>
            </w:r>
            <w:r w:rsidRPr="00A456C3">
              <w:t xml:space="preserve"> </w:t>
            </w:r>
            <w:r>
              <w:t xml:space="preserve">обучение </w:t>
            </w:r>
            <w:r w:rsidRPr="00151005">
              <w:rPr>
                <w:b/>
              </w:rPr>
              <w:t>(</w:t>
            </w:r>
            <w:r w:rsidRPr="00151005">
              <w:rPr>
                <w:b/>
                <w:i/>
              </w:rPr>
              <w:t>1-2 уч. семестра</w:t>
            </w:r>
            <w:r w:rsidRPr="00151005">
              <w:rPr>
                <w:b/>
              </w:rPr>
              <w:t>)</w:t>
            </w:r>
            <w:r>
              <w:t xml:space="preserve"> </w:t>
            </w:r>
            <w:r w:rsidRPr="00A456C3">
              <w:t xml:space="preserve"> по</w:t>
            </w:r>
            <w:r>
              <w:t xml:space="preserve"> </w:t>
            </w:r>
            <w:r w:rsidRPr="00A456C3">
              <w:t xml:space="preserve"> программам обмена и т.п., чел</w:t>
            </w:r>
          </w:p>
        </w:tc>
        <w:tc>
          <w:tcPr>
            <w:tcW w:w="1540" w:type="dxa"/>
          </w:tcPr>
          <w:p w14:paraId="474B8142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40" w:type="dxa"/>
          </w:tcPr>
          <w:p w14:paraId="36AA9FC3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427" w:type="dxa"/>
          </w:tcPr>
          <w:p w14:paraId="7D5CC52D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</w:p>
        </w:tc>
      </w:tr>
      <w:tr w:rsidR="003858A7" w14:paraId="563760CB" w14:textId="6B0544AF" w:rsidTr="005E7504">
        <w:tc>
          <w:tcPr>
            <w:tcW w:w="675" w:type="dxa"/>
            <w:vAlign w:val="center"/>
          </w:tcPr>
          <w:p w14:paraId="3B2AB4C2" w14:textId="77777777" w:rsidR="003858A7" w:rsidRPr="005A09AE" w:rsidRDefault="003858A7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01" w:type="dxa"/>
          </w:tcPr>
          <w:p w14:paraId="70653710" w14:textId="77777777" w:rsidR="003858A7" w:rsidRPr="00BD44E4" w:rsidRDefault="003858A7" w:rsidP="00DF18D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Число</w:t>
            </w:r>
            <w:r w:rsidRPr="00BD44E4">
              <w:rPr>
                <w:sz w:val="24"/>
              </w:rPr>
              <w:t xml:space="preserve"> студентов зарубежных образовательных организаций, прошедших обучение в МИЭТ</w:t>
            </w:r>
            <w:r>
              <w:rPr>
                <w:sz w:val="24"/>
              </w:rPr>
              <w:t xml:space="preserve"> </w:t>
            </w:r>
            <w:r w:rsidRPr="00151005">
              <w:rPr>
                <w:b/>
                <w:sz w:val="24"/>
              </w:rPr>
              <w:t>(</w:t>
            </w:r>
            <w:r w:rsidRPr="00151005">
              <w:rPr>
                <w:b/>
                <w:i/>
                <w:sz w:val="24"/>
              </w:rPr>
              <w:t>не меньше 1 уч. семестра</w:t>
            </w:r>
            <w:r w:rsidRPr="00151005">
              <w:rPr>
                <w:b/>
                <w:sz w:val="24"/>
              </w:rPr>
              <w:t>)</w:t>
            </w:r>
            <w:r>
              <w:rPr>
                <w:sz w:val="24"/>
              </w:rPr>
              <w:t>, чел</w:t>
            </w:r>
          </w:p>
        </w:tc>
        <w:tc>
          <w:tcPr>
            <w:tcW w:w="1540" w:type="dxa"/>
          </w:tcPr>
          <w:p w14:paraId="75FE50AD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40" w:type="dxa"/>
          </w:tcPr>
          <w:p w14:paraId="386A0465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427" w:type="dxa"/>
          </w:tcPr>
          <w:p w14:paraId="4428D8CC" w14:textId="77777777" w:rsidR="003858A7" w:rsidRDefault="003858A7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</w:p>
        </w:tc>
      </w:tr>
    </w:tbl>
    <w:p w14:paraId="25893E3D" w14:textId="77777777" w:rsidR="00B5638E" w:rsidRPr="000C21E5" w:rsidRDefault="00B5638E" w:rsidP="00DF18DA">
      <w:pPr>
        <w:spacing w:line="240" w:lineRule="auto"/>
        <w:ind w:firstLine="709"/>
        <w:contextualSpacing/>
        <w:rPr>
          <w:sz w:val="24"/>
        </w:rPr>
      </w:pPr>
    </w:p>
    <w:p w14:paraId="1D25729E" w14:textId="77777777" w:rsidR="00D44F2B" w:rsidRDefault="001874ED" w:rsidP="00DF18DA">
      <w:pPr>
        <w:pStyle w:val="Default"/>
        <w:ind w:left="709"/>
        <w:contextualSpacing/>
        <w:jc w:val="both"/>
      </w:pPr>
      <w:r>
        <w:t>Д</w:t>
      </w:r>
      <w:r w:rsidR="00084706" w:rsidRPr="00C66EA1">
        <w:t>инамик</w:t>
      </w:r>
      <w:r>
        <w:t>а</w:t>
      </w:r>
      <w:r w:rsidR="00084706" w:rsidRPr="00C66EA1">
        <w:t xml:space="preserve"> приёма </w:t>
      </w:r>
      <w:r w:rsidR="00D44F2B" w:rsidRPr="00C66EA1">
        <w:t>и выпуска</w:t>
      </w:r>
    </w:p>
    <w:tbl>
      <w:tblPr>
        <w:tblW w:w="1346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2127"/>
        <w:gridCol w:w="2268"/>
        <w:gridCol w:w="2268"/>
        <w:gridCol w:w="2409"/>
      </w:tblGrid>
      <w:tr w:rsidR="003858A7" w:rsidRPr="00A456C3" w14:paraId="08EEC86B" w14:textId="77777777" w:rsidTr="00AA7188">
        <w:trPr>
          <w:trHeight w:val="374"/>
        </w:trPr>
        <w:tc>
          <w:tcPr>
            <w:tcW w:w="4394" w:type="dxa"/>
            <w:vAlign w:val="center"/>
          </w:tcPr>
          <w:p w14:paraId="40AAE3AD" w14:textId="77777777" w:rsidR="003858A7" w:rsidRPr="00A456C3" w:rsidRDefault="003858A7" w:rsidP="003858A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76ED3A3D" w14:textId="258029B6" w:rsidR="003858A7" w:rsidRPr="00A456C3" w:rsidRDefault="003858A7" w:rsidP="003858A7">
            <w:pPr>
              <w:pStyle w:val="Default"/>
              <w:jc w:val="center"/>
              <w:rPr>
                <w:b/>
              </w:rPr>
            </w:pPr>
            <w:r w:rsidRPr="00A456C3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2268" w:type="dxa"/>
            <w:vAlign w:val="center"/>
          </w:tcPr>
          <w:p w14:paraId="05E02090" w14:textId="102ACBE2" w:rsidR="003858A7" w:rsidRPr="00A456C3" w:rsidRDefault="003858A7" w:rsidP="003858A7">
            <w:pPr>
              <w:pStyle w:val="Default"/>
              <w:jc w:val="center"/>
              <w:rPr>
                <w:b/>
              </w:rPr>
            </w:pPr>
            <w:r w:rsidRPr="00A456C3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2268" w:type="dxa"/>
            <w:vAlign w:val="center"/>
          </w:tcPr>
          <w:p w14:paraId="024DE518" w14:textId="242E6261" w:rsidR="003858A7" w:rsidRPr="00A456C3" w:rsidRDefault="003858A7" w:rsidP="003858A7">
            <w:pPr>
              <w:pStyle w:val="Default"/>
              <w:jc w:val="center"/>
              <w:rPr>
                <w:b/>
              </w:rPr>
            </w:pPr>
            <w:r w:rsidRPr="00A456C3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2409" w:type="dxa"/>
            <w:vAlign w:val="center"/>
          </w:tcPr>
          <w:p w14:paraId="015A86B7" w14:textId="7A7089FA" w:rsidR="003858A7" w:rsidRPr="005E7504" w:rsidRDefault="003858A7" w:rsidP="003858A7">
            <w:pPr>
              <w:pStyle w:val="Default"/>
              <w:jc w:val="center"/>
              <w:rPr>
                <w:b/>
              </w:rPr>
            </w:pPr>
            <w:r w:rsidRPr="005E7504">
              <w:rPr>
                <w:b/>
              </w:rPr>
              <w:t>2019</w:t>
            </w:r>
          </w:p>
        </w:tc>
      </w:tr>
      <w:tr w:rsidR="003858A7" w:rsidRPr="00C579F2" w14:paraId="10AD8036" w14:textId="77777777" w:rsidTr="00AA7188">
        <w:trPr>
          <w:trHeight w:val="279"/>
        </w:trPr>
        <w:tc>
          <w:tcPr>
            <w:tcW w:w="4394" w:type="dxa"/>
            <w:vAlign w:val="center"/>
          </w:tcPr>
          <w:p w14:paraId="4B8B623E" w14:textId="77777777" w:rsidR="003858A7" w:rsidRPr="00A456C3" w:rsidRDefault="003858A7" w:rsidP="003858A7">
            <w:pPr>
              <w:pStyle w:val="Default"/>
            </w:pPr>
            <w:r>
              <w:t xml:space="preserve"> </w:t>
            </w:r>
            <w:r w:rsidRPr="00A456C3">
              <w:t>Прием, человек</w:t>
            </w:r>
          </w:p>
        </w:tc>
        <w:tc>
          <w:tcPr>
            <w:tcW w:w="2127" w:type="dxa"/>
          </w:tcPr>
          <w:p w14:paraId="3D44C623" w14:textId="448612F8" w:rsidR="003858A7" w:rsidRPr="00A456C3" w:rsidRDefault="003858A7" w:rsidP="003858A7">
            <w:pPr>
              <w:pStyle w:val="Default"/>
              <w:jc w:val="center"/>
            </w:pPr>
            <w:r>
              <w:t>18</w:t>
            </w:r>
          </w:p>
        </w:tc>
        <w:tc>
          <w:tcPr>
            <w:tcW w:w="2268" w:type="dxa"/>
          </w:tcPr>
          <w:p w14:paraId="12720210" w14:textId="216FA393" w:rsidR="003858A7" w:rsidRPr="00A456C3" w:rsidRDefault="003858A7" w:rsidP="003858A7">
            <w:pPr>
              <w:pStyle w:val="Default"/>
              <w:jc w:val="center"/>
            </w:pPr>
            <w:r>
              <w:t>17</w:t>
            </w:r>
          </w:p>
        </w:tc>
        <w:tc>
          <w:tcPr>
            <w:tcW w:w="2268" w:type="dxa"/>
          </w:tcPr>
          <w:p w14:paraId="3AC5CF05" w14:textId="680FAEC7" w:rsidR="003858A7" w:rsidRPr="00A456C3" w:rsidRDefault="003858A7" w:rsidP="003858A7">
            <w:pPr>
              <w:pStyle w:val="Default"/>
              <w:jc w:val="center"/>
            </w:pPr>
            <w:r>
              <w:t>15</w:t>
            </w:r>
          </w:p>
        </w:tc>
        <w:tc>
          <w:tcPr>
            <w:tcW w:w="2409" w:type="dxa"/>
          </w:tcPr>
          <w:p w14:paraId="51A3B6ED" w14:textId="290B9EA9" w:rsidR="003858A7" w:rsidRPr="005E7504" w:rsidRDefault="003858A7" w:rsidP="005E7504">
            <w:pPr>
              <w:pStyle w:val="Default"/>
              <w:jc w:val="center"/>
            </w:pPr>
            <w:r w:rsidRPr="005E7504">
              <w:t>1</w:t>
            </w:r>
            <w:r w:rsidR="005E7504" w:rsidRPr="005E7504">
              <w:t>3</w:t>
            </w:r>
          </w:p>
        </w:tc>
      </w:tr>
      <w:tr w:rsidR="003858A7" w:rsidRPr="00C579F2" w14:paraId="535E8BF7" w14:textId="77777777" w:rsidTr="00AA7188">
        <w:trPr>
          <w:trHeight w:val="279"/>
        </w:trPr>
        <w:tc>
          <w:tcPr>
            <w:tcW w:w="4394" w:type="dxa"/>
            <w:vAlign w:val="center"/>
          </w:tcPr>
          <w:p w14:paraId="6B1C507C" w14:textId="77777777" w:rsidR="003858A7" w:rsidRPr="00A456C3" w:rsidRDefault="003858A7" w:rsidP="003858A7">
            <w:pPr>
              <w:pStyle w:val="Default"/>
            </w:pPr>
            <w:r>
              <w:t xml:space="preserve"> </w:t>
            </w:r>
            <w:r w:rsidRPr="00A456C3">
              <w:t>Выпуск, человек</w:t>
            </w:r>
          </w:p>
        </w:tc>
        <w:tc>
          <w:tcPr>
            <w:tcW w:w="2127" w:type="dxa"/>
          </w:tcPr>
          <w:p w14:paraId="3848A014" w14:textId="6C9D38F5" w:rsidR="003858A7" w:rsidRPr="00A456C3" w:rsidRDefault="003858A7" w:rsidP="003858A7">
            <w:pPr>
              <w:pStyle w:val="Default"/>
              <w:jc w:val="center"/>
            </w:pPr>
            <w:r>
              <w:t>8</w:t>
            </w:r>
          </w:p>
        </w:tc>
        <w:tc>
          <w:tcPr>
            <w:tcW w:w="2268" w:type="dxa"/>
          </w:tcPr>
          <w:p w14:paraId="553202FF" w14:textId="7A9689EF" w:rsidR="003858A7" w:rsidRPr="00A456C3" w:rsidRDefault="003858A7" w:rsidP="003858A7">
            <w:pPr>
              <w:pStyle w:val="Default"/>
              <w:jc w:val="center"/>
            </w:pPr>
            <w:r>
              <w:t>14</w:t>
            </w:r>
          </w:p>
        </w:tc>
        <w:tc>
          <w:tcPr>
            <w:tcW w:w="2268" w:type="dxa"/>
          </w:tcPr>
          <w:p w14:paraId="7AA9C168" w14:textId="51DC2242" w:rsidR="003858A7" w:rsidRPr="00A456C3" w:rsidRDefault="003858A7" w:rsidP="003858A7">
            <w:pPr>
              <w:pStyle w:val="Default"/>
              <w:jc w:val="center"/>
            </w:pPr>
            <w:r>
              <w:t>19</w:t>
            </w:r>
          </w:p>
        </w:tc>
        <w:tc>
          <w:tcPr>
            <w:tcW w:w="2409" w:type="dxa"/>
          </w:tcPr>
          <w:p w14:paraId="5D6DABA4" w14:textId="4E314D91" w:rsidR="003858A7" w:rsidRPr="005E7504" w:rsidRDefault="005E7504" w:rsidP="003858A7">
            <w:pPr>
              <w:pStyle w:val="Default"/>
              <w:jc w:val="center"/>
            </w:pPr>
            <w:r w:rsidRPr="005E7504">
              <w:t>12</w:t>
            </w:r>
          </w:p>
        </w:tc>
      </w:tr>
    </w:tbl>
    <w:p w14:paraId="6D2C7751" w14:textId="77777777" w:rsidR="001874ED" w:rsidRDefault="001874ED" w:rsidP="00DF18DA">
      <w:pPr>
        <w:pStyle w:val="Default"/>
        <w:ind w:left="709"/>
        <w:contextualSpacing/>
        <w:jc w:val="both"/>
        <w:rPr>
          <w:b/>
          <w:highlight w:val="yellow"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827"/>
        <w:gridCol w:w="9639"/>
      </w:tblGrid>
      <w:tr w:rsidR="009E71F0" w:rsidRPr="000443D5" w14:paraId="0120B08D" w14:textId="77777777" w:rsidTr="009E71F0">
        <w:tc>
          <w:tcPr>
            <w:tcW w:w="13466" w:type="dxa"/>
            <w:gridSpan w:val="2"/>
          </w:tcPr>
          <w:p w14:paraId="5DEA508A" w14:textId="77777777" w:rsidR="009E71F0" w:rsidRPr="000443D5" w:rsidRDefault="009E71F0" w:rsidP="009D7668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9E71F0" w:rsidRPr="00682A51" w14:paraId="529D6084" w14:textId="77777777" w:rsidTr="009E71F0">
        <w:trPr>
          <w:trHeight w:val="894"/>
        </w:trPr>
        <w:tc>
          <w:tcPr>
            <w:tcW w:w="13466" w:type="dxa"/>
            <w:gridSpan w:val="2"/>
          </w:tcPr>
          <w:p w14:paraId="5E21D2B5" w14:textId="0A1A6072" w:rsidR="003A7166" w:rsidRPr="003A7166" w:rsidRDefault="00181EE0" w:rsidP="005E7504">
            <w:pPr>
              <w:autoSpaceDE w:val="0"/>
              <w:autoSpaceDN w:val="0"/>
              <w:spacing w:line="240" w:lineRule="auto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Наблюдается стабильный спрос на программу у абитуриентов. На 1</w:t>
            </w:r>
            <w:r w:rsidR="005E7504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мест подано 3</w:t>
            </w:r>
            <w:r w:rsidR="005E7504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заявлений. Среди зачисленных на первый курс </w:t>
            </w:r>
            <w:r w:rsidR="005E7504">
              <w:rPr>
                <w:b/>
                <w:sz w:val="24"/>
              </w:rPr>
              <w:t>1 выпускник программы бакалавриата</w:t>
            </w:r>
            <w:r>
              <w:rPr>
                <w:b/>
                <w:sz w:val="24"/>
              </w:rPr>
              <w:t xml:space="preserve">, ориентированной на рассматриваемую программу магистратуры. </w:t>
            </w:r>
            <w:r w:rsidR="005E7504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 xml:space="preserve"> студентов</w:t>
            </w:r>
            <w:r w:rsidR="005E750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- выпускники других вузов и программ других направлений. </w:t>
            </w:r>
            <w:r w:rsidR="005E7504">
              <w:rPr>
                <w:b/>
                <w:sz w:val="24"/>
              </w:rPr>
              <w:t>Н</w:t>
            </w:r>
            <w:r>
              <w:rPr>
                <w:b/>
                <w:sz w:val="24"/>
              </w:rPr>
              <w:t>аблюдается все более значительное расслоение  зачисленных по уровню подготовленности.</w:t>
            </w:r>
          </w:p>
        </w:tc>
      </w:tr>
      <w:tr w:rsidR="001874ED" w:rsidRPr="004223AD" w14:paraId="7C814D39" w14:textId="77777777" w:rsidTr="009E71F0">
        <w:tc>
          <w:tcPr>
            <w:tcW w:w="13466" w:type="dxa"/>
            <w:gridSpan w:val="2"/>
            <w:shd w:val="clear" w:color="auto" w:fill="CCCCFF"/>
          </w:tcPr>
          <w:p w14:paraId="7A8C896E" w14:textId="77777777" w:rsidR="001874ED" w:rsidRPr="001874ED" w:rsidRDefault="001874ED" w:rsidP="001874ED">
            <w:pPr>
              <w:spacing w:line="240" w:lineRule="auto"/>
              <w:jc w:val="center"/>
              <w:rPr>
                <w:b/>
                <w:sz w:val="24"/>
                <w:lang w:val="en-US"/>
              </w:rPr>
            </w:pPr>
            <w:r w:rsidRPr="004223AD">
              <w:rPr>
                <w:b/>
                <w:sz w:val="24"/>
              </w:rPr>
              <w:lastRenderedPageBreak/>
              <w:t>Выводы по разделу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1</w:t>
            </w:r>
          </w:p>
        </w:tc>
      </w:tr>
      <w:tr w:rsidR="001874ED" w:rsidRPr="004223AD" w14:paraId="003BA1F1" w14:textId="77777777" w:rsidTr="009E71F0">
        <w:tc>
          <w:tcPr>
            <w:tcW w:w="3827" w:type="dxa"/>
          </w:tcPr>
          <w:p w14:paraId="077C851D" w14:textId="77777777"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vAlign w:val="center"/>
          </w:tcPr>
          <w:p w14:paraId="4F0B5152" w14:textId="77777777" w:rsidR="001874ED" w:rsidRPr="004223AD" w:rsidRDefault="00181EE0" w:rsidP="009D7668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Востребованность программу у выпускников других вузов и программ бакалавриата других направлений.</w:t>
            </w:r>
          </w:p>
        </w:tc>
      </w:tr>
      <w:tr w:rsidR="001874ED" w:rsidRPr="004223AD" w14:paraId="1AE443F7" w14:textId="77777777" w:rsidTr="009E71F0">
        <w:tc>
          <w:tcPr>
            <w:tcW w:w="3827" w:type="dxa"/>
          </w:tcPr>
          <w:p w14:paraId="0AC0444A" w14:textId="77777777"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vAlign w:val="center"/>
          </w:tcPr>
          <w:p w14:paraId="0D088508" w14:textId="77777777" w:rsidR="001874ED" w:rsidRPr="004223AD" w:rsidRDefault="00181EE0" w:rsidP="009D7668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Различия в уровнях подготовленности студентов требуют дополнительных действий по оценки их уровня и разработке выравнивающих программ.</w:t>
            </w:r>
          </w:p>
        </w:tc>
      </w:tr>
      <w:tr w:rsidR="001874ED" w:rsidRPr="005543FF" w14:paraId="3F58548A" w14:textId="77777777" w:rsidTr="009E71F0">
        <w:tc>
          <w:tcPr>
            <w:tcW w:w="3827" w:type="dxa"/>
          </w:tcPr>
          <w:p w14:paraId="42100A90" w14:textId="77777777" w:rsidR="001874ED" w:rsidRPr="000470A7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vAlign w:val="center"/>
          </w:tcPr>
          <w:p w14:paraId="7C721338" w14:textId="77777777" w:rsidR="001874ED" w:rsidRPr="005543FF" w:rsidRDefault="00181EE0" w:rsidP="009D7668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 xml:space="preserve">Доработать и внедрить  программу входного тестирования. </w:t>
            </w:r>
            <w:r w:rsidR="00E76462">
              <w:rPr>
                <w:b/>
                <w:i/>
                <w:sz w:val="24"/>
              </w:rPr>
              <w:t>Разработать выравнивающие курсы – 2019-20</w:t>
            </w:r>
          </w:p>
        </w:tc>
      </w:tr>
    </w:tbl>
    <w:p w14:paraId="3AAFFC16" w14:textId="77777777" w:rsidR="00D44F2B" w:rsidRPr="00176FAB" w:rsidRDefault="00176FAB" w:rsidP="00DF18DA">
      <w:pPr>
        <w:pStyle w:val="Default"/>
        <w:ind w:left="709"/>
        <w:contextualSpacing/>
        <w:jc w:val="both"/>
        <w:rPr>
          <w:b/>
        </w:rPr>
      </w:pPr>
      <w:r w:rsidRPr="00176FAB">
        <w:rPr>
          <w:b/>
        </w:rPr>
        <w:t xml:space="preserve"> </w:t>
      </w:r>
    </w:p>
    <w:p w14:paraId="0C66BC8D" w14:textId="77777777" w:rsidR="009E71F0" w:rsidRDefault="009E71F0" w:rsidP="00DF18DA">
      <w:pPr>
        <w:pStyle w:val="Default"/>
        <w:ind w:left="709"/>
        <w:contextualSpacing/>
        <w:jc w:val="both"/>
      </w:pPr>
    </w:p>
    <w:p w14:paraId="5C5C178E" w14:textId="77777777" w:rsidR="00084706" w:rsidRDefault="00084706" w:rsidP="00DF18DA">
      <w:pPr>
        <w:spacing w:line="240" w:lineRule="auto"/>
        <w:ind w:firstLine="709"/>
        <w:rPr>
          <w:b/>
          <w:sz w:val="24"/>
        </w:rPr>
      </w:pPr>
      <w:r w:rsidRPr="000470A7">
        <w:rPr>
          <w:b/>
          <w:sz w:val="24"/>
        </w:rPr>
        <w:t>2. СОДЕРЖАНИЕ ОБРАЗОВАТЕЛЬНОЙ ПРОГРАММЫ</w:t>
      </w:r>
    </w:p>
    <w:tbl>
      <w:tblPr>
        <w:tblStyle w:val="a3"/>
        <w:tblW w:w="1386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111"/>
        <w:gridCol w:w="143"/>
        <w:gridCol w:w="2976"/>
        <w:gridCol w:w="142"/>
        <w:gridCol w:w="851"/>
        <w:gridCol w:w="141"/>
        <w:gridCol w:w="8505"/>
      </w:tblGrid>
      <w:tr w:rsidR="000443D5" w:rsidRPr="000470A7" w14:paraId="354CE9C2" w14:textId="77777777" w:rsidTr="002407CC">
        <w:tc>
          <w:tcPr>
            <w:tcW w:w="13869" w:type="dxa"/>
            <w:gridSpan w:val="7"/>
            <w:shd w:val="clear" w:color="auto" w:fill="CCCCFF"/>
          </w:tcPr>
          <w:p w14:paraId="5400947A" w14:textId="77777777" w:rsidR="000443D5" w:rsidRPr="00914415" w:rsidRDefault="00775884" w:rsidP="009E71F0">
            <w:pPr>
              <w:spacing w:line="240" w:lineRule="auto"/>
              <w:ind w:firstLine="709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 Особенности/</w:t>
            </w:r>
            <w:r w:rsidR="000443D5"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изменения в структуре и </w:t>
            </w:r>
            <w:r w:rsidR="000443D5" w:rsidRPr="00914415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 xml:space="preserve">содержании </w:t>
            </w:r>
            <w:r w:rsidR="000443D5"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образовательной программы в 2018 году</w:t>
            </w:r>
          </w:p>
        </w:tc>
      </w:tr>
      <w:tr w:rsidR="000443D5" w:rsidRPr="000470A7" w14:paraId="27EC62D2" w14:textId="77777777" w:rsidTr="002407CC">
        <w:tc>
          <w:tcPr>
            <w:tcW w:w="13869" w:type="dxa"/>
            <w:gridSpan w:val="7"/>
          </w:tcPr>
          <w:p w14:paraId="62B07E5B" w14:textId="77777777" w:rsidR="000443D5" w:rsidRDefault="000443D5" w:rsidP="00DF18DA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0443D5" w:rsidRPr="000470A7" w14:paraId="2E87D9AA" w14:textId="77777777" w:rsidTr="002407CC">
        <w:tc>
          <w:tcPr>
            <w:tcW w:w="4230" w:type="dxa"/>
            <w:gridSpan w:val="3"/>
          </w:tcPr>
          <w:p w14:paraId="3297CC23" w14:textId="77777777" w:rsidR="000443D5" w:rsidRPr="00084706" w:rsidRDefault="000443D5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3" w:type="dxa"/>
            <w:gridSpan w:val="2"/>
            <w:vAlign w:val="center"/>
          </w:tcPr>
          <w:p w14:paraId="047F16E3" w14:textId="77777777" w:rsidR="000443D5" w:rsidRPr="00084706" w:rsidRDefault="000443D5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646" w:type="dxa"/>
            <w:gridSpan w:val="2"/>
            <w:vAlign w:val="center"/>
          </w:tcPr>
          <w:p w14:paraId="1A9DB079" w14:textId="77777777" w:rsidR="000443D5" w:rsidRPr="00084706" w:rsidRDefault="000443D5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0443D5" w:rsidRPr="000470A7" w14:paraId="6257D181" w14:textId="77777777" w:rsidTr="002407CC">
        <w:trPr>
          <w:trHeight w:val="278"/>
        </w:trPr>
        <w:tc>
          <w:tcPr>
            <w:tcW w:w="1111" w:type="dxa"/>
          </w:tcPr>
          <w:p w14:paraId="2CB62214" w14:textId="77777777" w:rsidR="000443D5" w:rsidRPr="007275AA" w:rsidRDefault="000443D5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2.1.1</w:t>
            </w:r>
          </w:p>
        </w:tc>
        <w:tc>
          <w:tcPr>
            <w:tcW w:w="3119" w:type="dxa"/>
            <w:gridSpan w:val="2"/>
          </w:tcPr>
          <w:p w14:paraId="62463281" w14:textId="764E284E" w:rsidR="001D0D8A" w:rsidRPr="000470A7" w:rsidRDefault="001D0D8A" w:rsidP="00BB14EE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Реализация </w:t>
            </w:r>
            <w:r w:rsidR="007123E6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ОП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в </w:t>
            </w:r>
            <w:r w:rsidR="000443D5"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>сетевой</w:t>
            </w:r>
            <w:r w:rsidR="008E429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="000443D5"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>форм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е</w:t>
            </w:r>
          </w:p>
        </w:tc>
        <w:tc>
          <w:tcPr>
            <w:tcW w:w="993" w:type="dxa"/>
            <w:gridSpan w:val="2"/>
          </w:tcPr>
          <w:p w14:paraId="3A0C6584" w14:textId="77777777" w:rsidR="000443D5" w:rsidRPr="000470A7" w:rsidRDefault="00CE2506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646" w:type="dxa"/>
            <w:gridSpan w:val="2"/>
          </w:tcPr>
          <w:p w14:paraId="089F4CF4" w14:textId="77777777" w:rsidR="000443D5" w:rsidRPr="00E31B00" w:rsidRDefault="00E31B00" w:rsidP="004A261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E31B00">
              <w:rPr>
                <w:sz w:val="24"/>
              </w:rPr>
              <w:t>Не реализуется</w:t>
            </w:r>
          </w:p>
        </w:tc>
      </w:tr>
      <w:tr w:rsidR="002407CC" w:rsidRPr="000470A7" w14:paraId="39815B44" w14:textId="77777777" w:rsidTr="002407CC">
        <w:tc>
          <w:tcPr>
            <w:tcW w:w="1111" w:type="dxa"/>
          </w:tcPr>
          <w:p w14:paraId="203AB3C5" w14:textId="1DA08F16" w:rsidR="002407CC" w:rsidRPr="007275AA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</w:t>
            </w:r>
          </w:p>
        </w:tc>
        <w:tc>
          <w:tcPr>
            <w:tcW w:w="12758" w:type="dxa"/>
            <w:gridSpan w:val="6"/>
          </w:tcPr>
          <w:p w14:paraId="68A3FDB4" w14:textId="77777777" w:rsidR="002407CC" w:rsidRPr="001B151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Особенности реализация ОП</w:t>
            </w:r>
            <w:r w:rsidRPr="001B1517">
              <w:rPr>
                <w:rFonts w:eastAsiaTheme="minorHAnsi"/>
                <w:b/>
                <w:bCs/>
                <w:color w:val="000000" w:themeColor="text1"/>
                <w:szCs w:val="28"/>
                <w:lang w:eastAsia="en-US"/>
              </w:rPr>
              <w:t>*</w:t>
            </w:r>
            <w:r w:rsidRPr="00F66581">
              <w:rPr>
                <w:rFonts w:eastAsiaTheme="minorHAnsi"/>
                <w:b/>
                <w:bCs/>
                <w:color w:val="000000" w:themeColor="text1"/>
                <w:szCs w:val="28"/>
                <w:vertAlign w:val="superscript"/>
                <w:lang w:eastAsia="en-US"/>
              </w:rPr>
              <w:t>)</w:t>
            </w: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:</w:t>
            </w:r>
          </w:p>
          <w:p w14:paraId="431C8E06" w14:textId="77777777" w:rsidR="002407CC" w:rsidRPr="00DD0635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2407CC" w:rsidRPr="000470A7" w14:paraId="71291C69" w14:textId="77777777" w:rsidTr="002407CC">
        <w:tc>
          <w:tcPr>
            <w:tcW w:w="1111" w:type="dxa"/>
          </w:tcPr>
          <w:p w14:paraId="16942591" w14:textId="3B6DF59C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2.1.2.1</w:t>
            </w:r>
          </w:p>
        </w:tc>
        <w:tc>
          <w:tcPr>
            <w:tcW w:w="3119" w:type="dxa"/>
            <w:gridSpan w:val="2"/>
          </w:tcPr>
          <w:p w14:paraId="4C71FBA0" w14:textId="04742F3A" w:rsidR="002407CC" w:rsidRPr="001B151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электронного обучения,</w:t>
            </w:r>
          </w:p>
        </w:tc>
        <w:tc>
          <w:tcPr>
            <w:tcW w:w="993" w:type="dxa"/>
            <w:gridSpan w:val="2"/>
          </w:tcPr>
          <w:p w14:paraId="4BCEFBB2" w14:textId="5DF2DFB1" w:rsidR="002407CC" w:rsidRDefault="00BB14EE" w:rsidP="002407CC">
            <w:pPr>
              <w:spacing w:line="240" w:lineRule="auto"/>
              <w:ind w:firstLine="34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Да</w:t>
            </w:r>
          </w:p>
        </w:tc>
        <w:tc>
          <w:tcPr>
            <w:tcW w:w="8646" w:type="dxa"/>
            <w:gridSpan w:val="2"/>
          </w:tcPr>
          <w:p w14:paraId="2BAFF037" w14:textId="77777777" w:rsidR="00BB14EE" w:rsidRDefault="00BB14EE" w:rsidP="005E7504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Электронное обучение применяется в дисциплинах:</w:t>
            </w:r>
          </w:p>
          <w:p w14:paraId="5E9ABBF2" w14:textId="23CF63C0" w:rsidR="002407CC" w:rsidRPr="001B1517" w:rsidRDefault="005E7504" w:rsidP="00BB14EE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Средства автоматизации</w:t>
            </w:r>
            <w:r w:rsidR="00BB14EE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в СМК, </w:t>
            </w:r>
            <w:r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ТРР</w:t>
            </w:r>
            <w:r w:rsidR="00BB14EE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в РФ (ТРР в ЕС),</w:t>
            </w:r>
            <w:r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 Отраслевые</w:t>
            </w:r>
            <w:r w:rsidR="00BB14EE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системы менеджмента качества</w:t>
            </w:r>
          </w:p>
        </w:tc>
      </w:tr>
      <w:tr w:rsidR="002407CC" w:rsidRPr="000470A7" w14:paraId="4D6E7D1F" w14:textId="77777777" w:rsidTr="002407CC">
        <w:tc>
          <w:tcPr>
            <w:tcW w:w="1111" w:type="dxa"/>
          </w:tcPr>
          <w:p w14:paraId="5A2F0F3E" w14:textId="78447778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2.1.2.2</w:t>
            </w:r>
          </w:p>
        </w:tc>
        <w:tc>
          <w:tcPr>
            <w:tcW w:w="3119" w:type="dxa"/>
            <w:gridSpan w:val="2"/>
          </w:tcPr>
          <w:p w14:paraId="75A827A8" w14:textId="77777777" w:rsidR="002407CC" w:rsidRPr="001B151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- с применением  дистанционных образовательных технологий, </w:t>
            </w:r>
          </w:p>
          <w:p w14:paraId="5A68B69B" w14:textId="77777777" w:rsidR="002407CC" w:rsidRPr="001B151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14:paraId="7E324686" w14:textId="107F341A" w:rsidR="002407CC" w:rsidRDefault="00BB14EE" w:rsidP="002407CC">
            <w:pPr>
              <w:spacing w:line="240" w:lineRule="auto"/>
              <w:ind w:firstLine="34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нет</w:t>
            </w:r>
          </w:p>
        </w:tc>
        <w:tc>
          <w:tcPr>
            <w:tcW w:w="8646" w:type="dxa"/>
            <w:gridSpan w:val="2"/>
          </w:tcPr>
          <w:p w14:paraId="69C88A4C" w14:textId="5AF4F770" w:rsidR="002407CC" w:rsidRPr="001B1517" w:rsidRDefault="00BB14EE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Не применяются</w:t>
            </w:r>
          </w:p>
        </w:tc>
      </w:tr>
      <w:tr w:rsidR="002407CC" w:rsidRPr="000470A7" w14:paraId="4F79247F" w14:textId="77777777" w:rsidTr="002407CC">
        <w:tc>
          <w:tcPr>
            <w:tcW w:w="1111" w:type="dxa"/>
          </w:tcPr>
          <w:p w14:paraId="2BFC456C" w14:textId="4F065BFB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2.1.2.3</w:t>
            </w:r>
          </w:p>
        </w:tc>
        <w:tc>
          <w:tcPr>
            <w:tcW w:w="3119" w:type="dxa"/>
            <w:gridSpan w:val="2"/>
          </w:tcPr>
          <w:p w14:paraId="42038114" w14:textId="77777777" w:rsidR="002407CC" w:rsidRPr="001B151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смешанного обучения</w:t>
            </w:r>
          </w:p>
          <w:p w14:paraId="080007CB" w14:textId="77777777" w:rsidR="002407CC" w:rsidRPr="001B151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14:paraId="0437BC22" w14:textId="3C682153" w:rsidR="002407CC" w:rsidRDefault="00BB14EE" w:rsidP="002407CC">
            <w:pPr>
              <w:spacing w:line="240" w:lineRule="auto"/>
              <w:ind w:firstLine="34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нет</w:t>
            </w:r>
          </w:p>
        </w:tc>
        <w:tc>
          <w:tcPr>
            <w:tcW w:w="8646" w:type="dxa"/>
            <w:gridSpan w:val="2"/>
          </w:tcPr>
          <w:p w14:paraId="69391F78" w14:textId="31EA86EB" w:rsidR="002407CC" w:rsidRPr="001B1517" w:rsidRDefault="00BB14EE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Не применяются</w:t>
            </w:r>
          </w:p>
        </w:tc>
      </w:tr>
      <w:tr w:rsidR="002407CC" w:rsidRPr="000470A7" w14:paraId="0DB7FF7D" w14:textId="77777777" w:rsidTr="002407CC">
        <w:tc>
          <w:tcPr>
            <w:tcW w:w="1111" w:type="dxa"/>
          </w:tcPr>
          <w:p w14:paraId="7579F72C" w14:textId="1B7BAE64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3119" w:type="dxa"/>
            <w:gridSpan w:val="2"/>
          </w:tcPr>
          <w:p w14:paraId="72DDE8CC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Изменение структуры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 содержания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ОП </w:t>
            </w:r>
          </w:p>
          <w:p w14:paraId="630C476C" w14:textId="77777777" w:rsidR="002407CC" w:rsidRPr="001B151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14:paraId="691CDE90" w14:textId="77F58A31" w:rsidR="002407CC" w:rsidRDefault="00887412" w:rsidP="002407CC">
            <w:pPr>
              <w:spacing w:line="240" w:lineRule="auto"/>
              <w:ind w:firstLine="34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да</w:t>
            </w:r>
          </w:p>
        </w:tc>
        <w:tc>
          <w:tcPr>
            <w:tcW w:w="8646" w:type="dxa"/>
            <w:gridSpan w:val="2"/>
          </w:tcPr>
          <w:p w14:paraId="2BBA9781" w14:textId="7889A49B" w:rsidR="00A96085" w:rsidRDefault="00A96085" w:rsidP="00A96085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</w:t>
            </w:r>
            <w:r w:rsidRPr="00906BE2">
              <w:rPr>
                <w:sz w:val="24"/>
              </w:rPr>
              <w:t>недрено электронное тестировани</w:t>
            </w:r>
            <w:r>
              <w:rPr>
                <w:sz w:val="24"/>
              </w:rPr>
              <w:t xml:space="preserve">е в дисциплинах:  </w:t>
            </w:r>
            <w:r w:rsidRPr="00906BE2">
              <w:rPr>
                <w:sz w:val="24"/>
              </w:rPr>
              <w:t xml:space="preserve">ТРР в РФ </w:t>
            </w:r>
            <w:r>
              <w:rPr>
                <w:sz w:val="24"/>
              </w:rPr>
              <w:t xml:space="preserve">, </w:t>
            </w:r>
            <w:r w:rsidRPr="00906BE2">
              <w:rPr>
                <w:sz w:val="24"/>
              </w:rPr>
              <w:t>Отраслевые модели СМК</w:t>
            </w:r>
            <w:r>
              <w:rPr>
                <w:sz w:val="24"/>
              </w:rPr>
              <w:t>.</w:t>
            </w:r>
            <w:r>
              <w:rPr>
                <w:sz w:val="24"/>
                <w:highlight w:val="yellow"/>
              </w:rPr>
              <w:t xml:space="preserve"> </w:t>
            </w:r>
          </w:p>
          <w:p w14:paraId="3423ECA0" w14:textId="77777777" w:rsidR="002407CC" w:rsidRDefault="00A96085" w:rsidP="00A9608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Разработан с</w:t>
            </w:r>
            <w:r w:rsidR="005E7504" w:rsidRPr="00A96085">
              <w:rPr>
                <w:sz w:val="24"/>
              </w:rPr>
              <w:t xml:space="preserve">квозной </w:t>
            </w:r>
            <w:r w:rsidRPr="00A96085">
              <w:rPr>
                <w:sz w:val="24"/>
              </w:rPr>
              <w:t xml:space="preserve"> междисциплинарный проект, включающий  дисциплина Спецглавы статистического управления процессами, ТРР в РФ, Реинжиниринг бизнес-процессов, Средства автоматизации в СМК.</w:t>
            </w:r>
          </w:p>
          <w:p w14:paraId="13931C79" w14:textId="4BF703B0" w:rsidR="00887412" w:rsidRPr="001B1517" w:rsidRDefault="00887412" w:rsidP="00A9608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>
              <w:rPr>
                <w:sz w:val="24"/>
              </w:rPr>
              <w:lastRenderedPageBreak/>
              <w:t>В 2019 г. в дисциплине «Интегрированные системы менеджмента»  разработан и внедрен модуль «Проектное управление</w:t>
            </w:r>
            <w:r w:rsidR="00B761C1">
              <w:rPr>
                <w:sz w:val="24"/>
              </w:rPr>
              <w:t>»</w:t>
            </w:r>
            <w:r>
              <w:rPr>
                <w:sz w:val="24"/>
              </w:rPr>
              <w:t xml:space="preserve">  на англ. </w:t>
            </w:r>
            <w:r w:rsidR="00B761C1">
              <w:rPr>
                <w:sz w:val="24"/>
              </w:rPr>
              <w:t>я</w:t>
            </w:r>
            <w:r>
              <w:rPr>
                <w:sz w:val="24"/>
              </w:rPr>
              <w:t>зыке (Гитцельс М.)</w:t>
            </w:r>
          </w:p>
        </w:tc>
      </w:tr>
      <w:tr w:rsidR="002407CC" w:rsidRPr="000470A7" w14:paraId="0543463D" w14:textId="77777777" w:rsidTr="002407CC">
        <w:tc>
          <w:tcPr>
            <w:tcW w:w="1111" w:type="dxa"/>
          </w:tcPr>
          <w:p w14:paraId="063D2F36" w14:textId="32873ACD" w:rsidR="002407CC" w:rsidRPr="007275AA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3119" w:type="dxa"/>
            <w:gridSpan w:val="2"/>
          </w:tcPr>
          <w:p w14:paraId="7448EB81" w14:textId="08E79D46" w:rsidR="002407CC" w:rsidRPr="000470A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дисциплин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в онлайн формате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для смешанного обучения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>по ОП</w:t>
            </w:r>
          </w:p>
        </w:tc>
        <w:tc>
          <w:tcPr>
            <w:tcW w:w="993" w:type="dxa"/>
            <w:gridSpan w:val="2"/>
          </w:tcPr>
          <w:p w14:paraId="2C7F993E" w14:textId="01C97F58" w:rsidR="002407CC" w:rsidRDefault="00887412" w:rsidP="002407CC">
            <w:pPr>
              <w:spacing w:line="240" w:lineRule="auto"/>
              <w:ind w:firstLine="34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нет</w:t>
            </w:r>
          </w:p>
        </w:tc>
        <w:tc>
          <w:tcPr>
            <w:tcW w:w="8646" w:type="dxa"/>
            <w:gridSpan w:val="2"/>
          </w:tcPr>
          <w:p w14:paraId="3626B039" w14:textId="7F66C6B7" w:rsidR="002407CC" w:rsidRPr="001B1517" w:rsidRDefault="00887412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</w:t>
            </w:r>
          </w:p>
        </w:tc>
      </w:tr>
      <w:tr w:rsidR="002407CC" w:rsidRPr="000470A7" w14:paraId="797D08F4" w14:textId="77777777" w:rsidTr="002407CC">
        <w:tc>
          <w:tcPr>
            <w:tcW w:w="1111" w:type="dxa"/>
          </w:tcPr>
          <w:p w14:paraId="32BEF9B4" w14:textId="77777777" w:rsidR="002407CC" w:rsidRPr="007275AA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3119" w:type="dxa"/>
            <w:gridSpan w:val="2"/>
            <w:vAlign w:val="center"/>
          </w:tcPr>
          <w:p w14:paraId="637E40E3" w14:textId="77777777" w:rsidR="002407CC" w:rsidRPr="000470A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3" w:type="dxa"/>
            <w:gridSpan w:val="2"/>
          </w:tcPr>
          <w:p w14:paraId="7D8C1DC7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646" w:type="dxa"/>
            <w:gridSpan w:val="2"/>
          </w:tcPr>
          <w:p w14:paraId="3091D952" w14:textId="35F3CF40" w:rsidR="002407CC" w:rsidRDefault="002407CC" w:rsidP="002407C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Обновляются рабочие программы дисциплин. </w:t>
            </w:r>
            <w:r w:rsidRPr="00BB14EE">
              <w:rPr>
                <w:sz w:val="24"/>
              </w:rPr>
              <w:t>В 2019 году обновлен</w:t>
            </w:r>
            <w:r w:rsidR="00BB14EE" w:rsidRPr="00BB14EE">
              <w:rPr>
                <w:sz w:val="24"/>
              </w:rPr>
              <w:t xml:space="preserve">о (актуализировано) </w:t>
            </w:r>
            <w:r w:rsidRPr="00BB14EE">
              <w:rPr>
                <w:sz w:val="24"/>
              </w:rPr>
              <w:t xml:space="preserve"> </w:t>
            </w:r>
            <w:r w:rsidR="00BB14EE" w:rsidRPr="00BB14EE">
              <w:rPr>
                <w:sz w:val="24"/>
              </w:rPr>
              <w:t>содержание</w:t>
            </w:r>
            <w:r w:rsidR="00BB14EE">
              <w:rPr>
                <w:sz w:val="24"/>
              </w:rPr>
              <w:t xml:space="preserve"> в рамках дисциплин:</w:t>
            </w:r>
          </w:p>
          <w:p w14:paraId="035F48EB" w14:textId="353F630B" w:rsidR="00BB14EE" w:rsidRPr="000470A7" w:rsidRDefault="00BB14EE" w:rsidP="00A9608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Реинжиниринг бизнес-процессов, Спецглавы статистического управления процессами, Отраслевые модели СМК, Средства автоматизации в </w:t>
            </w:r>
            <w:r w:rsidR="00A96085">
              <w:rPr>
                <w:sz w:val="24"/>
              </w:rPr>
              <w:t>СМК,  Стратегический менеджмент, обновлено содержание и задания в дисциплине Квалиметрия.</w:t>
            </w:r>
          </w:p>
        </w:tc>
      </w:tr>
      <w:tr w:rsidR="002407CC" w:rsidRPr="000470A7" w14:paraId="008AF4D7" w14:textId="77777777" w:rsidTr="002407CC">
        <w:tc>
          <w:tcPr>
            <w:tcW w:w="13869" w:type="dxa"/>
            <w:gridSpan w:val="7"/>
            <w:shd w:val="clear" w:color="auto" w:fill="auto"/>
          </w:tcPr>
          <w:p w14:paraId="4CCD7193" w14:textId="77777777" w:rsidR="002407CC" w:rsidRPr="000443D5" w:rsidRDefault="002407CC" w:rsidP="002407CC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2407CC" w:rsidRPr="000470A7" w14:paraId="4A59F045" w14:textId="77777777" w:rsidTr="002407CC">
        <w:trPr>
          <w:trHeight w:val="894"/>
        </w:trPr>
        <w:tc>
          <w:tcPr>
            <w:tcW w:w="13869" w:type="dxa"/>
            <w:gridSpan w:val="7"/>
            <w:shd w:val="clear" w:color="auto" w:fill="auto"/>
          </w:tcPr>
          <w:p w14:paraId="3343C7EF" w14:textId="5F3FFD9D" w:rsidR="002407CC" w:rsidRPr="00682A51" w:rsidRDefault="002407CC" w:rsidP="00A96085">
            <w:pPr>
              <w:autoSpaceDE w:val="0"/>
              <w:autoSpaceDN w:val="0"/>
              <w:spacing w:line="240" w:lineRule="auto"/>
              <w:jc w:val="left"/>
              <w:rPr>
                <w:b/>
                <w:sz w:val="24"/>
              </w:rPr>
            </w:pPr>
            <w:r w:rsidRPr="00260A8D">
              <w:rPr>
                <w:sz w:val="24"/>
              </w:rPr>
              <w:t>В 201</w:t>
            </w:r>
            <w:r>
              <w:rPr>
                <w:sz w:val="24"/>
              </w:rPr>
              <w:t>9</w:t>
            </w:r>
            <w:r w:rsidRPr="00260A8D">
              <w:rPr>
                <w:sz w:val="24"/>
              </w:rPr>
              <w:t xml:space="preserve"> г. </w:t>
            </w:r>
            <w:r w:rsidRPr="00887412">
              <w:rPr>
                <w:sz w:val="24"/>
              </w:rPr>
              <w:t>изменений в учебном плане ОП не</w:t>
            </w:r>
            <w:r w:rsidR="00523BDE">
              <w:rPr>
                <w:sz w:val="24"/>
              </w:rPr>
              <w:t xml:space="preserve"> вносилось</w:t>
            </w:r>
            <w:r w:rsidRPr="00887412">
              <w:rPr>
                <w:sz w:val="24"/>
              </w:rPr>
              <w:t xml:space="preserve">. </w:t>
            </w:r>
            <w:r w:rsidR="00BB14EE" w:rsidRPr="00887412">
              <w:rPr>
                <w:sz w:val="24"/>
              </w:rPr>
              <w:t>Продолжена</w:t>
            </w:r>
            <w:r w:rsidRPr="00887412">
              <w:rPr>
                <w:sz w:val="24"/>
              </w:rPr>
              <w:t xml:space="preserve"> глубок</w:t>
            </w:r>
            <w:r w:rsidR="00BB14EE" w:rsidRPr="00887412">
              <w:rPr>
                <w:sz w:val="24"/>
              </w:rPr>
              <w:t>ая</w:t>
            </w:r>
            <w:r w:rsidRPr="00887412">
              <w:rPr>
                <w:sz w:val="24"/>
              </w:rPr>
              <w:t xml:space="preserve"> проработк</w:t>
            </w:r>
            <w:r w:rsidR="00BB14EE" w:rsidRPr="00887412">
              <w:rPr>
                <w:sz w:val="24"/>
              </w:rPr>
              <w:t>а</w:t>
            </w:r>
            <w:r w:rsidRPr="00887412">
              <w:rPr>
                <w:sz w:val="24"/>
              </w:rPr>
              <w:t xml:space="preserve"> содержани</w:t>
            </w:r>
            <w:r w:rsidR="00BB14EE" w:rsidRPr="00887412">
              <w:rPr>
                <w:sz w:val="24"/>
              </w:rPr>
              <w:t>я</w:t>
            </w:r>
            <w:r w:rsidRPr="00260A8D">
              <w:rPr>
                <w:sz w:val="24"/>
              </w:rPr>
              <w:t xml:space="preserve"> дисциплин, в частности в задани</w:t>
            </w:r>
            <w:r w:rsidR="00BB14EE">
              <w:rPr>
                <w:sz w:val="24"/>
              </w:rPr>
              <w:t>й</w:t>
            </w:r>
            <w:r w:rsidRPr="00260A8D">
              <w:rPr>
                <w:sz w:val="24"/>
              </w:rPr>
              <w:t xml:space="preserve"> на СРС</w:t>
            </w:r>
            <w:r w:rsidR="00A96085">
              <w:rPr>
                <w:sz w:val="24"/>
              </w:rPr>
              <w:t>, разработан междисциплинарный проект</w:t>
            </w:r>
            <w:r w:rsidR="00887412">
              <w:rPr>
                <w:sz w:val="24"/>
              </w:rPr>
              <w:t>, внедрен модуль на англ. языке в дисциплину «Интегрированные системы менеджмента».</w:t>
            </w:r>
            <w:r w:rsidR="00A96085">
              <w:rPr>
                <w:sz w:val="24"/>
              </w:rPr>
              <w:t>.</w:t>
            </w:r>
            <w:r w:rsidRPr="00260A8D">
              <w:rPr>
                <w:sz w:val="24"/>
              </w:rPr>
              <w:t xml:space="preserve">  </w:t>
            </w:r>
            <w:r w:rsidRPr="0009769E">
              <w:rPr>
                <w:sz w:val="24"/>
              </w:rPr>
              <w:t xml:space="preserve">Введение в действие новых редакций стандартов </w:t>
            </w:r>
            <w:r>
              <w:rPr>
                <w:sz w:val="24"/>
              </w:rPr>
              <w:t>ГОСТ Р ИСО 9001-2015</w:t>
            </w:r>
            <w:r w:rsidRPr="0009769E">
              <w:rPr>
                <w:sz w:val="24"/>
              </w:rPr>
              <w:t>, ГОСТ Р 17021-2015, ГОСТ Р 17025-2015</w:t>
            </w:r>
            <w:r w:rsidR="00BB14EE">
              <w:rPr>
                <w:sz w:val="24"/>
              </w:rPr>
              <w:t>, разработка проектов ГОСТ Р ИСО 9004-2019</w:t>
            </w:r>
            <w:r w:rsidRPr="0009769E">
              <w:rPr>
                <w:sz w:val="24"/>
              </w:rPr>
              <w:t xml:space="preserve"> потребовал</w:t>
            </w:r>
            <w:r w:rsidR="00BB14EE">
              <w:rPr>
                <w:sz w:val="24"/>
              </w:rPr>
              <w:t>и</w:t>
            </w:r>
            <w:r w:rsidRPr="0009769E">
              <w:rPr>
                <w:sz w:val="24"/>
              </w:rPr>
              <w:t xml:space="preserve"> внесения изменений в содержани</w:t>
            </w:r>
            <w:r>
              <w:rPr>
                <w:sz w:val="24"/>
              </w:rPr>
              <w:t>е</w:t>
            </w:r>
            <w:r w:rsidRPr="0009769E">
              <w:rPr>
                <w:sz w:val="24"/>
              </w:rPr>
              <w:t xml:space="preserve"> </w:t>
            </w:r>
            <w:r>
              <w:rPr>
                <w:sz w:val="24"/>
              </w:rPr>
              <w:t>модулей ряда</w:t>
            </w:r>
            <w:r w:rsidRPr="0009769E">
              <w:rPr>
                <w:sz w:val="24"/>
              </w:rPr>
              <w:t xml:space="preserve"> дисциплин</w:t>
            </w:r>
            <w:r>
              <w:rPr>
                <w:sz w:val="24"/>
              </w:rPr>
              <w:t>.</w:t>
            </w:r>
          </w:p>
        </w:tc>
      </w:tr>
      <w:tr w:rsidR="002407CC" w:rsidRPr="000470A7" w14:paraId="38DD2939" w14:textId="77777777" w:rsidTr="002407CC">
        <w:tc>
          <w:tcPr>
            <w:tcW w:w="13869" w:type="dxa"/>
            <w:gridSpan w:val="7"/>
            <w:shd w:val="clear" w:color="auto" w:fill="CCCCFF"/>
          </w:tcPr>
          <w:p w14:paraId="776355BD" w14:textId="77777777" w:rsidR="002407CC" w:rsidRPr="00914415" w:rsidRDefault="002407CC" w:rsidP="002407CC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2.2. </w:t>
            </w:r>
            <w:r>
              <w:rPr>
                <w:b/>
                <w:sz w:val="24"/>
              </w:rPr>
              <w:t>С</w:t>
            </w:r>
            <w:r w:rsidRPr="00914415">
              <w:rPr>
                <w:b/>
                <w:sz w:val="24"/>
              </w:rPr>
              <w:t>одержани</w:t>
            </w:r>
            <w:r>
              <w:rPr>
                <w:b/>
                <w:sz w:val="24"/>
              </w:rPr>
              <w:t>е</w:t>
            </w:r>
            <w:r w:rsidRPr="00914415">
              <w:rPr>
                <w:b/>
                <w:sz w:val="24"/>
              </w:rPr>
              <w:t xml:space="preserve"> и организаци</w:t>
            </w:r>
            <w:r>
              <w:rPr>
                <w:b/>
                <w:sz w:val="24"/>
              </w:rPr>
              <w:t>я</w:t>
            </w:r>
            <w:r w:rsidRPr="0091441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различных видов учебной деятельности </w:t>
            </w:r>
            <w:r w:rsidRPr="00914415">
              <w:rPr>
                <w:b/>
                <w:sz w:val="24"/>
              </w:rPr>
              <w:t>студентов</w:t>
            </w:r>
            <w:r>
              <w:rPr>
                <w:b/>
                <w:sz w:val="24"/>
              </w:rPr>
              <w:t xml:space="preserve"> </w:t>
            </w:r>
            <w:r w:rsidRPr="0068056C">
              <w:rPr>
                <w:b/>
                <w:sz w:val="24"/>
              </w:rPr>
              <w:t>в дисциплинах (модулях)</w:t>
            </w:r>
          </w:p>
        </w:tc>
      </w:tr>
      <w:tr w:rsidR="002407CC" w:rsidRPr="000470A7" w14:paraId="22A391CB" w14:textId="77777777" w:rsidTr="002407CC">
        <w:tc>
          <w:tcPr>
            <w:tcW w:w="13869" w:type="dxa"/>
            <w:gridSpan w:val="7"/>
          </w:tcPr>
          <w:p w14:paraId="17834966" w14:textId="77777777" w:rsidR="002407CC" w:rsidRDefault="002407CC" w:rsidP="002407CC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407CC" w:rsidRPr="000470A7" w14:paraId="044B158C" w14:textId="77777777" w:rsidTr="002407CC">
        <w:tc>
          <w:tcPr>
            <w:tcW w:w="4372" w:type="dxa"/>
            <w:gridSpan w:val="4"/>
          </w:tcPr>
          <w:p w14:paraId="781CD403" w14:textId="77777777" w:rsidR="002407CC" w:rsidRPr="00084706" w:rsidRDefault="002407CC" w:rsidP="002407C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14:paraId="04FE6AEF" w14:textId="77777777" w:rsidR="002407CC" w:rsidRPr="00084706" w:rsidRDefault="002407CC" w:rsidP="002407CC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2F58FF68" w14:textId="77777777" w:rsidR="002407CC" w:rsidRPr="00084706" w:rsidRDefault="002407CC" w:rsidP="002407CC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2407CC" w:rsidRPr="000470A7" w14:paraId="18076DA8" w14:textId="77777777" w:rsidTr="002407CC">
        <w:tc>
          <w:tcPr>
            <w:tcW w:w="1254" w:type="dxa"/>
            <w:gridSpan w:val="2"/>
          </w:tcPr>
          <w:p w14:paraId="4F864A64" w14:textId="77777777" w:rsidR="002407CC" w:rsidRPr="007275AA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118" w:type="dxa"/>
            <w:gridSpan w:val="2"/>
          </w:tcPr>
          <w:p w14:paraId="6DE0B072" w14:textId="77777777" w:rsidR="002407CC" w:rsidRPr="00A22D9D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Разработка и в</w:t>
            </w:r>
            <w:r w:rsidRPr="00A22D9D">
              <w:rPr>
                <w:sz w:val="24"/>
              </w:rPr>
              <w:t>недрение новых образовательных технологий</w:t>
            </w:r>
          </w:p>
        </w:tc>
        <w:tc>
          <w:tcPr>
            <w:tcW w:w="992" w:type="dxa"/>
            <w:gridSpan w:val="2"/>
          </w:tcPr>
          <w:p w14:paraId="5FDE089D" w14:textId="77777777" w:rsidR="002407CC" w:rsidRPr="00872970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63FD4AF8" w14:textId="5E44FE1C" w:rsidR="002407CC" w:rsidRPr="00906BE2" w:rsidRDefault="00A96085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Разработан и применяется</w:t>
            </w:r>
            <w:r w:rsidR="002407CC" w:rsidRPr="00906BE2">
              <w:rPr>
                <w:sz w:val="24"/>
              </w:rPr>
              <w:t xml:space="preserve"> электронны</w:t>
            </w:r>
            <w:r>
              <w:rPr>
                <w:sz w:val="24"/>
              </w:rPr>
              <w:t xml:space="preserve">й </w:t>
            </w:r>
            <w:r w:rsidR="002407CC" w:rsidRPr="00906BE2">
              <w:rPr>
                <w:sz w:val="24"/>
              </w:rPr>
              <w:t>тренажер в дисциплинах:</w:t>
            </w:r>
          </w:p>
          <w:p w14:paraId="2553B9B0" w14:textId="3975268D" w:rsidR="002407CC" w:rsidRPr="000F6B65" w:rsidRDefault="002407CC" w:rsidP="00A9608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906BE2">
              <w:rPr>
                <w:sz w:val="24"/>
              </w:rPr>
              <w:t>Отраслевые модели СМК</w:t>
            </w:r>
            <w:r w:rsidR="00A96085">
              <w:rPr>
                <w:sz w:val="24"/>
              </w:rPr>
              <w:t xml:space="preserve">, </w:t>
            </w:r>
            <w:r w:rsidRPr="00906BE2">
              <w:rPr>
                <w:sz w:val="24"/>
              </w:rPr>
              <w:t>ТРР в РФ</w:t>
            </w:r>
            <w:r w:rsidRPr="00CE2506">
              <w:rPr>
                <w:i/>
                <w:sz w:val="24"/>
              </w:rPr>
              <w:t xml:space="preserve"> </w:t>
            </w:r>
            <w:r w:rsidR="00A96085">
              <w:rPr>
                <w:i/>
                <w:sz w:val="24"/>
              </w:rPr>
              <w:t>и др.</w:t>
            </w:r>
          </w:p>
        </w:tc>
      </w:tr>
      <w:tr w:rsidR="002407CC" w:rsidRPr="000470A7" w14:paraId="5A0D5AB4" w14:textId="77777777" w:rsidTr="002407CC">
        <w:tc>
          <w:tcPr>
            <w:tcW w:w="1254" w:type="dxa"/>
            <w:gridSpan w:val="2"/>
          </w:tcPr>
          <w:p w14:paraId="70067BE7" w14:textId="77777777" w:rsidR="002407CC" w:rsidRPr="007275AA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118" w:type="dxa"/>
            <w:gridSpan w:val="2"/>
            <w:vAlign w:val="center"/>
          </w:tcPr>
          <w:p w14:paraId="43CC3DC3" w14:textId="6AA84958" w:rsidR="002407CC" w:rsidRPr="006F3FB6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C0B1F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Использование  </w:t>
            </w:r>
            <w:r w:rsidRPr="008E429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внешних электронных ресурсов</w:t>
            </w:r>
            <w:r w:rsidRPr="009C0B1F">
              <w:rPr>
                <w:rFonts w:eastAsiaTheme="minorHAnsi"/>
                <w:bCs/>
                <w:color w:val="000000"/>
                <w:sz w:val="24"/>
                <w:lang w:eastAsia="en-US"/>
              </w:rPr>
              <w:t>, информационно-коммуникационных технологий</w:t>
            </w:r>
          </w:p>
        </w:tc>
        <w:tc>
          <w:tcPr>
            <w:tcW w:w="992" w:type="dxa"/>
            <w:gridSpan w:val="2"/>
          </w:tcPr>
          <w:p w14:paraId="0D6A2A99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3CF0F15F" w14:textId="77777777" w:rsidR="002407CC" w:rsidRPr="00BB14EE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B14EE">
              <w:rPr>
                <w:sz w:val="24"/>
              </w:rPr>
              <w:t>Используются внешние электронные ресурсы:</w:t>
            </w:r>
          </w:p>
          <w:p w14:paraId="02688F6D" w14:textId="735C6320" w:rsidR="002407CC" w:rsidRPr="00BB14EE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B14EE">
              <w:rPr>
                <w:sz w:val="24"/>
              </w:rPr>
              <w:t xml:space="preserve">Реинжиниринг бизнес-процессов </w:t>
            </w:r>
            <w:r w:rsidR="00E44CA8">
              <w:rPr>
                <w:sz w:val="24"/>
              </w:rPr>
              <w:t xml:space="preserve">- </w:t>
            </w:r>
            <w:r w:rsidRPr="00BB14EE">
              <w:rPr>
                <w:sz w:val="24"/>
              </w:rPr>
              <w:t>применение видео-ресурсов</w:t>
            </w:r>
          </w:p>
          <w:p w14:paraId="0052E7C6" w14:textId="77777777" w:rsidR="002407CC" w:rsidRPr="00906BE2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B14EE">
              <w:rPr>
                <w:sz w:val="24"/>
              </w:rPr>
              <w:t>Спецглавы статистического управления процессами</w:t>
            </w:r>
            <w:r w:rsidRPr="00906BE2">
              <w:rPr>
                <w:sz w:val="24"/>
              </w:rPr>
              <w:t xml:space="preserve"> - применение видео ресурсов</w:t>
            </w:r>
          </w:p>
          <w:p w14:paraId="4F0926FD" w14:textId="77777777" w:rsidR="00A96085" w:rsidRDefault="00A96085" w:rsidP="00A9608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Использует электронный тренажер собственной разработки в дисциплинах:</w:t>
            </w:r>
          </w:p>
          <w:p w14:paraId="2D2995DF" w14:textId="77777777" w:rsidR="00A96085" w:rsidRPr="00A96085" w:rsidRDefault="00A96085" w:rsidP="00A96085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Отраслевые модели СМК</w:t>
            </w:r>
          </w:p>
          <w:p w14:paraId="2F675D4F" w14:textId="77777777" w:rsidR="00A96085" w:rsidRPr="00A96085" w:rsidRDefault="00A96085" w:rsidP="00A96085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Документы таможенного союза и ВТО</w:t>
            </w:r>
          </w:p>
          <w:p w14:paraId="2B737C9D" w14:textId="77777777" w:rsidR="00A96085" w:rsidRPr="00A96085" w:rsidRDefault="00A96085" w:rsidP="00A96085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Техническое регулирование рынка в РФ</w:t>
            </w:r>
          </w:p>
          <w:p w14:paraId="08804F82" w14:textId="77777777" w:rsidR="00A96085" w:rsidRPr="00A96085" w:rsidRDefault="00A96085" w:rsidP="00A96085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В т.ч. адаптивные тесты:</w:t>
            </w:r>
          </w:p>
          <w:p w14:paraId="3D76D1BE" w14:textId="77777777" w:rsidR="00A96085" w:rsidRPr="00A96085" w:rsidRDefault="00A96085" w:rsidP="00A96085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Базовая модель СМК</w:t>
            </w:r>
          </w:p>
          <w:p w14:paraId="1259439D" w14:textId="77777777" w:rsidR="00A96085" w:rsidRPr="00A96085" w:rsidRDefault="00A96085" w:rsidP="00A96085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lastRenderedPageBreak/>
              <w:t>Статистическое управление процессами</w:t>
            </w:r>
          </w:p>
          <w:p w14:paraId="05838C7F" w14:textId="77777777" w:rsidR="00A96085" w:rsidRPr="00A96085" w:rsidRDefault="00A96085" w:rsidP="00A96085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Квалиметрия</w:t>
            </w:r>
          </w:p>
          <w:p w14:paraId="22B188EE" w14:textId="77777777" w:rsidR="00A96085" w:rsidRPr="00906BE2" w:rsidRDefault="00A96085" w:rsidP="00A9608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ТРР в РФ </w:t>
            </w:r>
          </w:p>
          <w:p w14:paraId="36C2BAAA" w14:textId="77777777" w:rsidR="002407CC" w:rsidRDefault="00A96085" w:rsidP="00A9608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6BE2">
              <w:rPr>
                <w:sz w:val="24"/>
              </w:rPr>
              <w:t>Отраслевые модели СМК</w:t>
            </w:r>
          </w:p>
          <w:p w14:paraId="111BFCBB" w14:textId="389BAAD7" w:rsidR="00E44CA8" w:rsidRDefault="00E44CA8" w:rsidP="00A9608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 также </w:t>
            </w:r>
            <w:r w:rsidR="00523BDE">
              <w:rPr>
                <w:sz w:val="24"/>
              </w:rPr>
              <w:t>курсы</w:t>
            </w:r>
            <w:r>
              <w:rPr>
                <w:sz w:val="24"/>
              </w:rPr>
              <w:t xml:space="preserve"> – напр. курс «Феноменальная память 2.0» (ст. Тиунов В.)</w:t>
            </w:r>
          </w:p>
          <w:p w14:paraId="0FB97D6C" w14:textId="5ECB285A" w:rsidR="00523BDE" w:rsidRPr="000470A7" w:rsidRDefault="00523BDE" w:rsidP="00A9608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Курс Технической академии Росатома « Применение  методов решения проблем при обнаружении несоответствий» ( Ягупов И.)</w:t>
            </w:r>
          </w:p>
        </w:tc>
      </w:tr>
      <w:tr w:rsidR="002407CC" w:rsidRPr="000470A7" w14:paraId="266A1019" w14:textId="77777777" w:rsidTr="002407CC">
        <w:tc>
          <w:tcPr>
            <w:tcW w:w="1254" w:type="dxa"/>
            <w:gridSpan w:val="2"/>
          </w:tcPr>
          <w:p w14:paraId="4752ADBF" w14:textId="1375F22B" w:rsidR="002407CC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2.2.3</w:t>
            </w:r>
          </w:p>
        </w:tc>
        <w:tc>
          <w:tcPr>
            <w:tcW w:w="3118" w:type="dxa"/>
            <w:gridSpan w:val="2"/>
          </w:tcPr>
          <w:p w14:paraId="49E06183" w14:textId="2ED82234" w:rsidR="002407CC" w:rsidRPr="006F3FB6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Использование </w:t>
            </w:r>
            <w:r w:rsidRPr="00455557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>внешних</w:t>
            </w: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программно-технических средств информационно-коммуникационных технологий</w:t>
            </w:r>
          </w:p>
        </w:tc>
        <w:tc>
          <w:tcPr>
            <w:tcW w:w="992" w:type="dxa"/>
            <w:gridSpan w:val="2"/>
          </w:tcPr>
          <w:p w14:paraId="4009B25C" w14:textId="5E40BB18" w:rsidR="002407CC" w:rsidRPr="000470A7" w:rsidRDefault="00A96085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4F0C501C" w14:textId="789E7B48" w:rsidR="002407CC" w:rsidRDefault="00A96085" w:rsidP="002407C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Основные внешние коммуникационные инструменты: разделы системы ОРИОКС (Домашнее задание, Портфолио, Новости..), электронная почта, мессенджеры</w:t>
            </w:r>
          </w:p>
        </w:tc>
      </w:tr>
      <w:tr w:rsidR="002407CC" w:rsidRPr="000470A7" w14:paraId="129C5756" w14:textId="77777777" w:rsidTr="005E7504">
        <w:tc>
          <w:tcPr>
            <w:tcW w:w="1254" w:type="dxa"/>
            <w:gridSpan w:val="2"/>
          </w:tcPr>
          <w:p w14:paraId="40A2C312" w14:textId="14B1A6C3" w:rsidR="002407CC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</w:t>
            </w:r>
          </w:p>
        </w:tc>
        <w:tc>
          <w:tcPr>
            <w:tcW w:w="12615" w:type="dxa"/>
            <w:gridSpan w:val="5"/>
          </w:tcPr>
          <w:p w14:paraId="5D6BFB80" w14:textId="1124F45E" w:rsidR="002407CC" w:rsidRDefault="002407CC" w:rsidP="002407C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455557">
              <w:rPr>
                <w:color w:val="000000" w:themeColor="text1"/>
                <w:sz w:val="24"/>
              </w:rPr>
              <w:t xml:space="preserve">Разработка </w:t>
            </w:r>
            <w:r w:rsidRPr="00455557">
              <w:rPr>
                <w:b/>
                <w:color w:val="000000" w:themeColor="text1"/>
                <w:sz w:val="24"/>
              </w:rPr>
              <w:t xml:space="preserve">собственных </w:t>
            </w:r>
            <w:r w:rsidRPr="00455557">
              <w:rPr>
                <w:color w:val="000000" w:themeColor="text1"/>
                <w:sz w:val="24"/>
              </w:rPr>
              <w:t>электронных ресурсов</w:t>
            </w:r>
            <w:r w:rsidRPr="00085ACD">
              <w:rPr>
                <w:color w:val="000000" w:themeColor="text1"/>
                <w:sz w:val="24"/>
              </w:rPr>
              <w:t>:</w:t>
            </w:r>
            <w:r w:rsidRPr="00455557">
              <w:rPr>
                <w:strike/>
                <w:color w:val="000000" w:themeColor="text1"/>
                <w:sz w:val="24"/>
              </w:rPr>
              <w:t xml:space="preserve"> </w:t>
            </w:r>
          </w:p>
        </w:tc>
      </w:tr>
      <w:tr w:rsidR="002407CC" w:rsidRPr="000470A7" w14:paraId="2599E7DA" w14:textId="77777777" w:rsidTr="002407CC">
        <w:tc>
          <w:tcPr>
            <w:tcW w:w="1254" w:type="dxa"/>
            <w:gridSpan w:val="2"/>
          </w:tcPr>
          <w:p w14:paraId="2052F072" w14:textId="4BABC7A6" w:rsidR="002407CC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2.2.4.1</w:t>
            </w:r>
          </w:p>
        </w:tc>
        <w:tc>
          <w:tcPr>
            <w:tcW w:w="3118" w:type="dxa"/>
            <w:gridSpan w:val="2"/>
          </w:tcPr>
          <w:p w14:paraId="28DEF8D1" w14:textId="1816FD21" w:rsidR="002407CC" w:rsidRPr="006F3FB6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9C4812">
              <w:rPr>
                <w:i/>
                <w:color w:val="000000" w:themeColor="text1"/>
                <w:sz w:val="24"/>
              </w:rPr>
              <w:t>- электронны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курс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2" w:type="dxa"/>
            <w:gridSpan w:val="2"/>
          </w:tcPr>
          <w:p w14:paraId="0CFC34A2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</w:p>
        </w:tc>
        <w:tc>
          <w:tcPr>
            <w:tcW w:w="8505" w:type="dxa"/>
          </w:tcPr>
          <w:p w14:paraId="427BE200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2407CC" w:rsidRPr="000470A7" w14:paraId="442F4097" w14:textId="77777777" w:rsidTr="002407CC">
        <w:tc>
          <w:tcPr>
            <w:tcW w:w="1254" w:type="dxa"/>
            <w:gridSpan w:val="2"/>
          </w:tcPr>
          <w:p w14:paraId="4F2CC604" w14:textId="44F99BF3" w:rsidR="002407CC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2.2.4.2</w:t>
            </w:r>
          </w:p>
        </w:tc>
        <w:tc>
          <w:tcPr>
            <w:tcW w:w="3118" w:type="dxa"/>
            <w:gridSpan w:val="2"/>
          </w:tcPr>
          <w:p w14:paraId="03B56F88" w14:textId="36E0A5A0" w:rsidR="002407CC" w:rsidRPr="006F3FB6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видеоресурс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2" w:type="dxa"/>
            <w:gridSpan w:val="2"/>
          </w:tcPr>
          <w:p w14:paraId="62847358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</w:p>
        </w:tc>
        <w:tc>
          <w:tcPr>
            <w:tcW w:w="8505" w:type="dxa"/>
          </w:tcPr>
          <w:p w14:paraId="437D2B50" w14:textId="77777777" w:rsidR="00A96085" w:rsidRDefault="00A96085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Видео-ресурсы применяются в дисциплинах:</w:t>
            </w:r>
          </w:p>
          <w:p w14:paraId="7EBFC163" w14:textId="0FA18BCF" w:rsidR="002407CC" w:rsidRDefault="00A96085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B14EE">
              <w:rPr>
                <w:sz w:val="24"/>
              </w:rPr>
              <w:t>Реинжиниринг бизнес-проц</w:t>
            </w:r>
            <w:r>
              <w:rPr>
                <w:sz w:val="24"/>
              </w:rPr>
              <w:t xml:space="preserve">ессов </w:t>
            </w:r>
          </w:p>
          <w:p w14:paraId="0E49E6FD" w14:textId="42C22549" w:rsidR="00A96085" w:rsidRPr="00A96085" w:rsidRDefault="00A96085" w:rsidP="00A9608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B14EE">
              <w:rPr>
                <w:sz w:val="24"/>
              </w:rPr>
              <w:t>Спецглавы статистического управления процессами</w:t>
            </w:r>
            <w:r w:rsidRPr="00906BE2">
              <w:rPr>
                <w:sz w:val="24"/>
              </w:rPr>
              <w:t xml:space="preserve"> </w:t>
            </w:r>
          </w:p>
        </w:tc>
      </w:tr>
      <w:tr w:rsidR="002407CC" w:rsidRPr="000470A7" w14:paraId="3DB50EBF" w14:textId="77777777" w:rsidTr="002407CC">
        <w:tc>
          <w:tcPr>
            <w:tcW w:w="1254" w:type="dxa"/>
            <w:gridSpan w:val="2"/>
          </w:tcPr>
          <w:p w14:paraId="6FAC5F46" w14:textId="633EB7A0" w:rsidR="002407CC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2.2.4.3</w:t>
            </w:r>
          </w:p>
        </w:tc>
        <w:tc>
          <w:tcPr>
            <w:tcW w:w="3118" w:type="dxa"/>
            <w:gridSpan w:val="2"/>
          </w:tcPr>
          <w:p w14:paraId="42CFFAB6" w14:textId="7817606B" w:rsidR="002407CC" w:rsidRPr="006F3FB6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электронны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контрольны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оценочны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средств (тест</w:t>
            </w:r>
            <w:r>
              <w:rPr>
                <w:i/>
                <w:color w:val="000000" w:themeColor="text1"/>
                <w:sz w:val="24"/>
              </w:rPr>
              <w:t>ов</w:t>
            </w:r>
            <w:r w:rsidRPr="009C4812">
              <w:rPr>
                <w:i/>
                <w:color w:val="000000" w:themeColor="text1"/>
                <w:sz w:val="24"/>
              </w:rPr>
              <w:t>)</w:t>
            </w:r>
            <w:r>
              <w:rPr>
                <w:i/>
                <w:color w:val="000000" w:themeColor="text1"/>
                <w:sz w:val="24"/>
              </w:rPr>
              <w:t>;</w:t>
            </w:r>
          </w:p>
        </w:tc>
        <w:tc>
          <w:tcPr>
            <w:tcW w:w="992" w:type="dxa"/>
            <w:gridSpan w:val="2"/>
          </w:tcPr>
          <w:p w14:paraId="3FD202BE" w14:textId="649B2F1C" w:rsidR="002407CC" w:rsidRPr="000470A7" w:rsidRDefault="00A96085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14:paraId="76BFF8B4" w14:textId="416690F9" w:rsidR="002407CC" w:rsidRDefault="00A96085" w:rsidP="005E7504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Внешние оценочные средства не применяются</w:t>
            </w:r>
          </w:p>
        </w:tc>
      </w:tr>
      <w:tr w:rsidR="002407CC" w:rsidRPr="000470A7" w14:paraId="6D6CCFE1" w14:textId="77777777" w:rsidTr="002407CC">
        <w:tc>
          <w:tcPr>
            <w:tcW w:w="1254" w:type="dxa"/>
            <w:gridSpan w:val="2"/>
          </w:tcPr>
          <w:p w14:paraId="4D5D98E6" w14:textId="33DAED45" w:rsidR="002407CC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2.2.4.4</w:t>
            </w:r>
          </w:p>
        </w:tc>
        <w:tc>
          <w:tcPr>
            <w:tcW w:w="3118" w:type="dxa"/>
            <w:gridSpan w:val="2"/>
          </w:tcPr>
          <w:p w14:paraId="1ABF881F" w14:textId="70CD4867" w:rsidR="002407CC" w:rsidRPr="006F3FB6" w:rsidRDefault="002407CC" w:rsidP="002407C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тренинговы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систем</w:t>
            </w:r>
            <w:r>
              <w:rPr>
                <w:i/>
                <w:color w:val="000000" w:themeColor="text1"/>
                <w:sz w:val="24"/>
              </w:rPr>
              <w:t>.</w:t>
            </w:r>
          </w:p>
        </w:tc>
        <w:tc>
          <w:tcPr>
            <w:tcW w:w="992" w:type="dxa"/>
            <w:gridSpan w:val="2"/>
          </w:tcPr>
          <w:p w14:paraId="40D5DB90" w14:textId="6BE7FD6C" w:rsidR="002407CC" w:rsidRPr="000470A7" w:rsidRDefault="00A96085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73A6F577" w14:textId="00A7A89C" w:rsidR="005E7504" w:rsidRDefault="00A96085" w:rsidP="005E750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Использует электронный тренажер собственной разработки в дисциплинах:</w:t>
            </w:r>
          </w:p>
          <w:p w14:paraId="21E73D07" w14:textId="77777777" w:rsidR="005E7504" w:rsidRPr="00A96085" w:rsidRDefault="005E7504" w:rsidP="005E7504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Отраслевые модели СМК</w:t>
            </w:r>
          </w:p>
          <w:p w14:paraId="3F1CFD1A" w14:textId="77777777" w:rsidR="005E7504" w:rsidRPr="00A96085" w:rsidRDefault="005E7504" w:rsidP="005E7504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Документы таможенного союза и ВТО</w:t>
            </w:r>
          </w:p>
          <w:p w14:paraId="562693D4" w14:textId="77777777" w:rsidR="005E7504" w:rsidRPr="00A96085" w:rsidRDefault="005E7504" w:rsidP="005E7504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Техническое регулирование рынка в РФ</w:t>
            </w:r>
          </w:p>
          <w:p w14:paraId="21020D80" w14:textId="054B7410" w:rsidR="005E7504" w:rsidRPr="00A96085" w:rsidRDefault="005E7504" w:rsidP="005E7504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В т.ч. адаптивные тесты:</w:t>
            </w:r>
          </w:p>
          <w:p w14:paraId="66CCA70A" w14:textId="77777777" w:rsidR="005E7504" w:rsidRPr="00A96085" w:rsidRDefault="005E7504" w:rsidP="005E7504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Базовая модель СМК</w:t>
            </w:r>
          </w:p>
          <w:p w14:paraId="543105AB" w14:textId="77777777" w:rsidR="005E7504" w:rsidRPr="00A96085" w:rsidRDefault="005E7504" w:rsidP="005E7504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Статистическое управление процессами</w:t>
            </w:r>
          </w:p>
          <w:p w14:paraId="77B3658E" w14:textId="77777777" w:rsidR="005E7504" w:rsidRPr="00A96085" w:rsidRDefault="005E7504" w:rsidP="005E7504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Квалиметрия</w:t>
            </w:r>
          </w:p>
          <w:p w14:paraId="4904D96D" w14:textId="31D50272" w:rsidR="00A96085" w:rsidRPr="00906BE2" w:rsidRDefault="00A96085" w:rsidP="00A9608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ТРР в РФ </w:t>
            </w:r>
          </w:p>
          <w:p w14:paraId="416F7F20" w14:textId="2C8BFB21" w:rsidR="002407CC" w:rsidRDefault="00A96085" w:rsidP="00A9608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906BE2">
              <w:rPr>
                <w:sz w:val="24"/>
              </w:rPr>
              <w:t>Отраслевые модели СМК</w:t>
            </w:r>
          </w:p>
        </w:tc>
      </w:tr>
      <w:tr w:rsidR="002407CC" w:rsidRPr="000470A7" w14:paraId="188A306E" w14:textId="77777777" w:rsidTr="002407CC">
        <w:tc>
          <w:tcPr>
            <w:tcW w:w="13869" w:type="dxa"/>
            <w:gridSpan w:val="7"/>
          </w:tcPr>
          <w:p w14:paraId="772D1BA3" w14:textId="77777777" w:rsidR="002407CC" w:rsidRPr="000470A7" w:rsidRDefault="002407CC" w:rsidP="002407C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2407CC" w:rsidRPr="000470A7" w14:paraId="67CEAD3F" w14:textId="77777777" w:rsidTr="002407CC">
        <w:trPr>
          <w:trHeight w:val="631"/>
        </w:trPr>
        <w:tc>
          <w:tcPr>
            <w:tcW w:w="13869" w:type="dxa"/>
            <w:gridSpan w:val="7"/>
          </w:tcPr>
          <w:p w14:paraId="0870BB50" w14:textId="77777777" w:rsidR="002407CC" w:rsidRPr="000470A7" w:rsidRDefault="002407CC" w:rsidP="002407CC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В программе используются внешние электронные ресурсы, разрабатываются собственные ( напр. программа тестирования)современные технологии и формы организации СРС. В частности практически во всех дисциплинах для </w:t>
            </w:r>
            <w:r>
              <w:rPr>
                <w:b/>
                <w:sz w:val="24"/>
              </w:rPr>
              <w:lastRenderedPageBreak/>
              <w:t>консультирования применяются  средства коммуникации (электронная почта, мессенджеры и др.).</w:t>
            </w:r>
          </w:p>
        </w:tc>
      </w:tr>
      <w:tr w:rsidR="002407CC" w:rsidRPr="000470A7" w14:paraId="71246437" w14:textId="77777777" w:rsidTr="002407CC">
        <w:tc>
          <w:tcPr>
            <w:tcW w:w="13869" w:type="dxa"/>
            <w:gridSpan w:val="7"/>
            <w:shd w:val="clear" w:color="auto" w:fill="CCCCFF"/>
          </w:tcPr>
          <w:p w14:paraId="7ED94B22" w14:textId="77777777" w:rsidR="002407CC" w:rsidRPr="000470A7" w:rsidRDefault="002407CC" w:rsidP="002407CC">
            <w:pPr>
              <w:spacing w:line="240" w:lineRule="auto"/>
              <w:ind w:firstLine="708"/>
              <w:jc w:val="center"/>
              <w:rPr>
                <w:sz w:val="24"/>
              </w:rPr>
            </w:pPr>
            <w:r w:rsidRPr="007F0204">
              <w:rPr>
                <w:b/>
                <w:bCs/>
                <w:i/>
                <w:sz w:val="24"/>
              </w:rPr>
              <w:lastRenderedPageBreak/>
              <w:t xml:space="preserve">2.3. </w:t>
            </w:r>
            <w:r>
              <w:rPr>
                <w:b/>
                <w:bCs/>
                <w:i/>
                <w:sz w:val="24"/>
              </w:rPr>
              <w:t>О</w:t>
            </w:r>
            <w:r w:rsidRPr="007F0204">
              <w:rPr>
                <w:b/>
                <w:bCs/>
                <w:i/>
                <w:sz w:val="24"/>
              </w:rPr>
              <w:t>рганизаци</w:t>
            </w:r>
            <w:r>
              <w:rPr>
                <w:b/>
                <w:bCs/>
                <w:i/>
                <w:sz w:val="24"/>
              </w:rPr>
              <w:t>я</w:t>
            </w:r>
            <w:r w:rsidRPr="007F0204">
              <w:rPr>
                <w:b/>
                <w:bCs/>
                <w:i/>
                <w:sz w:val="24"/>
              </w:rPr>
              <w:t xml:space="preserve"> и содержани</w:t>
            </w:r>
            <w:r>
              <w:rPr>
                <w:b/>
                <w:bCs/>
                <w:i/>
                <w:sz w:val="24"/>
              </w:rPr>
              <w:t>е</w:t>
            </w:r>
            <w:r w:rsidRPr="007F0204">
              <w:rPr>
                <w:b/>
                <w:bCs/>
                <w:i/>
                <w:sz w:val="24"/>
              </w:rPr>
              <w:t xml:space="preserve"> практик</w:t>
            </w:r>
          </w:p>
        </w:tc>
      </w:tr>
      <w:tr w:rsidR="002407CC" w:rsidRPr="000470A7" w14:paraId="656F08F6" w14:textId="77777777" w:rsidTr="002407CC">
        <w:tc>
          <w:tcPr>
            <w:tcW w:w="13869" w:type="dxa"/>
            <w:gridSpan w:val="7"/>
          </w:tcPr>
          <w:p w14:paraId="1C257E67" w14:textId="77777777" w:rsidR="002407CC" w:rsidRDefault="002407CC" w:rsidP="002407CC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407CC" w:rsidRPr="000470A7" w14:paraId="2B9F8688" w14:textId="77777777" w:rsidTr="002407CC">
        <w:tc>
          <w:tcPr>
            <w:tcW w:w="4372" w:type="dxa"/>
            <w:gridSpan w:val="4"/>
          </w:tcPr>
          <w:p w14:paraId="6FB7B382" w14:textId="77777777" w:rsidR="002407CC" w:rsidRPr="00084706" w:rsidRDefault="002407CC" w:rsidP="002407C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14:paraId="756E82E0" w14:textId="77777777" w:rsidR="002407CC" w:rsidRPr="00084706" w:rsidRDefault="002407CC" w:rsidP="002407CC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2B9FC6EF" w14:textId="77777777" w:rsidR="002407CC" w:rsidRPr="00084706" w:rsidRDefault="002407CC" w:rsidP="002407CC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2407CC" w:rsidRPr="000470A7" w14:paraId="09276B79" w14:textId="77777777" w:rsidTr="002407CC">
        <w:tc>
          <w:tcPr>
            <w:tcW w:w="1254" w:type="dxa"/>
            <w:gridSpan w:val="2"/>
          </w:tcPr>
          <w:p w14:paraId="21F8E2BB" w14:textId="77777777" w:rsidR="002407CC" w:rsidRPr="00ED37CF" w:rsidRDefault="002407CC" w:rsidP="002407C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2.3.1</w:t>
            </w:r>
          </w:p>
        </w:tc>
        <w:tc>
          <w:tcPr>
            <w:tcW w:w="3118" w:type="dxa"/>
            <w:gridSpan w:val="2"/>
          </w:tcPr>
          <w:p w14:paraId="641ED2CF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И</w:t>
            </w:r>
            <w:r w:rsidRPr="00080E2C">
              <w:rPr>
                <w:sz w:val="24"/>
              </w:rPr>
              <w:t>зменени</w:t>
            </w:r>
            <w:r>
              <w:rPr>
                <w:sz w:val="24"/>
              </w:rPr>
              <w:t>е</w:t>
            </w:r>
            <w:r w:rsidRPr="00080E2C">
              <w:rPr>
                <w:sz w:val="24"/>
              </w:rPr>
              <w:t xml:space="preserve"> </w:t>
            </w:r>
            <w:r w:rsidRPr="00080E2C">
              <w:rPr>
                <w:rFonts w:eastAsiaTheme="minorHAnsi"/>
                <w:bCs/>
                <w:color w:val="000000"/>
                <w:sz w:val="24"/>
                <w:lang w:eastAsia="en-US"/>
              </w:rPr>
              <w:t>типов, способов, форм и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(или)</w:t>
            </w:r>
            <w:r w:rsidRPr="00080E2C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F335C1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содержания</w:t>
            </w:r>
            <w:r w:rsidRPr="00080E2C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практик</w:t>
            </w:r>
          </w:p>
        </w:tc>
        <w:tc>
          <w:tcPr>
            <w:tcW w:w="992" w:type="dxa"/>
            <w:gridSpan w:val="2"/>
          </w:tcPr>
          <w:p w14:paraId="0D8A35DB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  <w:vAlign w:val="center"/>
          </w:tcPr>
          <w:p w14:paraId="0A40C032" w14:textId="77777777" w:rsidR="002407CC" w:rsidRPr="00906BE2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6BE2">
              <w:rPr>
                <w:sz w:val="24"/>
              </w:rPr>
              <w:t>Изменений нет</w:t>
            </w:r>
          </w:p>
          <w:p w14:paraId="7119E307" w14:textId="77777777" w:rsidR="002407CC" w:rsidRPr="0051133C" w:rsidRDefault="002407CC" w:rsidP="002407C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2407CC" w:rsidRPr="000470A7" w14:paraId="541826C2" w14:textId="77777777" w:rsidTr="002407CC">
        <w:tc>
          <w:tcPr>
            <w:tcW w:w="1254" w:type="dxa"/>
            <w:gridSpan w:val="2"/>
          </w:tcPr>
          <w:p w14:paraId="4852B209" w14:textId="77777777" w:rsidR="002407CC" w:rsidRPr="00ED37CF" w:rsidRDefault="002407CC" w:rsidP="002407C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2.3.2</w:t>
            </w:r>
          </w:p>
        </w:tc>
        <w:tc>
          <w:tcPr>
            <w:tcW w:w="3118" w:type="dxa"/>
            <w:gridSpan w:val="2"/>
          </w:tcPr>
          <w:p w14:paraId="2784DC23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И</w:t>
            </w:r>
            <w:r w:rsidRPr="00E547E3">
              <w:rPr>
                <w:sz w:val="24"/>
              </w:rPr>
              <w:t>зменени</w:t>
            </w:r>
            <w:r>
              <w:rPr>
                <w:sz w:val="24"/>
              </w:rPr>
              <w:t>я</w:t>
            </w:r>
            <w:r w:rsidRPr="00E547E3">
              <w:rPr>
                <w:sz w:val="24"/>
              </w:rPr>
              <w:t xml:space="preserve"> </w:t>
            </w:r>
            <w:r w:rsidRPr="00F335C1">
              <w:rPr>
                <w:sz w:val="24"/>
              </w:rPr>
              <w:t>в</w:t>
            </w:r>
            <w:r w:rsidRPr="00F335C1">
              <w:rPr>
                <w:b/>
                <w:sz w:val="24"/>
              </w:rPr>
              <w:t xml:space="preserve"> организации</w:t>
            </w:r>
            <w:r w:rsidRPr="00E547E3">
              <w:rPr>
                <w:sz w:val="24"/>
              </w:rPr>
              <w:t xml:space="preserve"> практик</w:t>
            </w:r>
          </w:p>
        </w:tc>
        <w:tc>
          <w:tcPr>
            <w:tcW w:w="992" w:type="dxa"/>
            <w:gridSpan w:val="2"/>
          </w:tcPr>
          <w:p w14:paraId="2EFDEE87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  <w:vAlign w:val="center"/>
          </w:tcPr>
          <w:p w14:paraId="5EB47347" w14:textId="77777777" w:rsidR="002407CC" w:rsidRPr="00906BE2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6BE2">
              <w:rPr>
                <w:sz w:val="24"/>
              </w:rPr>
              <w:t>Изменений нет</w:t>
            </w:r>
          </w:p>
          <w:p w14:paraId="4BB75A83" w14:textId="77777777" w:rsidR="002407CC" w:rsidRPr="0051133C" w:rsidRDefault="002407CC" w:rsidP="002407C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</w:p>
        </w:tc>
      </w:tr>
      <w:tr w:rsidR="002407CC" w:rsidRPr="000470A7" w14:paraId="6D4E7421" w14:textId="77777777" w:rsidTr="002407CC">
        <w:tc>
          <w:tcPr>
            <w:tcW w:w="1254" w:type="dxa"/>
            <w:gridSpan w:val="2"/>
          </w:tcPr>
          <w:p w14:paraId="3D93D225" w14:textId="77777777" w:rsidR="002407CC" w:rsidRPr="00ED37CF" w:rsidRDefault="002407CC" w:rsidP="002407C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2.3.3</w:t>
            </w:r>
          </w:p>
        </w:tc>
        <w:tc>
          <w:tcPr>
            <w:tcW w:w="3118" w:type="dxa"/>
            <w:gridSpan w:val="2"/>
          </w:tcPr>
          <w:p w14:paraId="6AF19DF8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2" w:type="dxa"/>
            <w:gridSpan w:val="2"/>
          </w:tcPr>
          <w:p w14:paraId="52462CB4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5" w:type="dxa"/>
          </w:tcPr>
          <w:p w14:paraId="692DC7BC" w14:textId="77777777" w:rsidR="002407CC" w:rsidRDefault="002407CC" w:rsidP="002407C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1C54690A" w14:textId="77777777" w:rsidR="002407CC" w:rsidRPr="000470A7" w:rsidRDefault="002407CC" w:rsidP="002407CC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2407CC" w:rsidRPr="000470A7" w14:paraId="632719F7" w14:textId="77777777" w:rsidTr="002407CC">
        <w:tc>
          <w:tcPr>
            <w:tcW w:w="13869" w:type="dxa"/>
            <w:gridSpan w:val="7"/>
          </w:tcPr>
          <w:p w14:paraId="75CA0B79" w14:textId="77777777" w:rsidR="002407CC" w:rsidRPr="000470A7" w:rsidRDefault="002407CC" w:rsidP="002407C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2407CC" w:rsidRPr="000470A7" w14:paraId="4A4C3FFA" w14:textId="77777777" w:rsidTr="002407CC">
        <w:trPr>
          <w:trHeight w:val="546"/>
        </w:trPr>
        <w:tc>
          <w:tcPr>
            <w:tcW w:w="13869" w:type="dxa"/>
            <w:gridSpan w:val="7"/>
          </w:tcPr>
          <w:p w14:paraId="6E1C000E" w14:textId="77777777" w:rsidR="002407CC" w:rsidRDefault="002407CC" w:rsidP="002407CC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Изменений нет</w:t>
            </w:r>
          </w:p>
          <w:p w14:paraId="433B056F" w14:textId="77777777" w:rsidR="002407CC" w:rsidRPr="000470A7" w:rsidRDefault="002407CC" w:rsidP="002407CC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2407CC" w:rsidRPr="000470A7" w14:paraId="14A25819" w14:textId="77777777" w:rsidTr="002407CC">
        <w:tc>
          <w:tcPr>
            <w:tcW w:w="13869" w:type="dxa"/>
            <w:gridSpan w:val="7"/>
            <w:shd w:val="clear" w:color="auto" w:fill="CCCCFF"/>
          </w:tcPr>
          <w:p w14:paraId="6A3F2CB0" w14:textId="77777777" w:rsidR="002407CC" w:rsidRPr="000470A7" w:rsidRDefault="002407CC" w:rsidP="002407CC">
            <w:pPr>
              <w:spacing w:line="240" w:lineRule="auto"/>
              <w:jc w:val="center"/>
              <w:rPr>
                <w:sz w:val="24"/>
              </w:rPr>
            </w:pPr>
            <w:r w:rsidRPr="00506598">
              <w:rPr>
                <w:b/>
                <w:i/>
                <w:sz w:val="24"/>
              </w:rPr>
              <w:t xml:space="preserve">2.4. Ориентация учебного процесса на </w:t>
            </w:r>
            <w:r>
              <w:rPr>
                <w:b/>
                <w:i/>
                <w:sz w:val="24"/>
              </w:rPr>
              <w:t>проектную</w:t>
            </w:r>
            <w:r w:rsidRPr="007D556D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r w:rsidRPr="007D556D">
              <w:rPr>
                <w:b/>
                <w:i/>
                <w:sz w:val="24"/>
              </w:rPr>
              <w:t>практическую</w:t>
            </w:r>
            <w:r>
              <w:rPr>
                <w:b/>
                <w:i/>
                <w:sz w:val="24"/>
              </w:rPr>
              <w:t>)</w:t>
            </w:r>
            <w:r w:rsidRPr="00506598">
              <w:rPr>
                <w:b/>
                <w:i/>
                <w:sz w:val="24"/>
              </w:rPr>
              <w:t xml:space="preserve"> деятельность</w:t>
            </w:r>
          </w:p>
        </w:tc>
      </w:tr>
      <w:tr w:rsidR="002407CC" w:rsidRPr="000470A7" w14:paraId="1757230C" w14:textId="77777777" w:rsidTr="002407CC">
        <w:tc>
          <w:tcPr>
            <w:tcW w:w="13869" w:type="dxa"/>
            <w:gridSpan w:val="7"/>
          </w:tcPr>
          <w:p w14:paraId="331A69BC" w14:textId="77777777" w:rsidR="002407CC" w:rsidRDefault="002407CC" w:rsidP="002407CC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407CC" w:rsidRPr="000470A7" w14:paraId="32DEBF6C" w14:textId="77777777" w:rsidTr="002407CC">
        <w:tc>
          <w:tcPr>
            <w:tcW w:w="4372" w:type="dxa"/>
            <w:gridSpan w:val="4"/>
          </w:tcPr>
          <w:p w14:paraId="04E83D5C" w14:textId="77777777" w:rsidR="002407CC" w:rsidRPr="00084706" w:rsidRDefault="002407CC" w:rsidP="002407C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  <w:gridSpan w:val="2"/>
            <w:vAlign w:val="center"/>
          </w:tcPr>
          <w:p w14:paraId="5C869629" w14:textId="77777777" w:rsidR="002407CC" w:rsidRPr="00084706" w:rsidRDefault="002407CC" w:rsidP="002407CC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323B9563" w14:textId="77777777" w:rsidR="002407CC" w:rsidRPr="00084706" w:rsidRDefault="002407CC" w:rsidP="002407CC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2407CC" w:rsidRPr="000470A7" w14:paraId="4574A887" w14:textId="77777777" w:rsidTr="002407CC">
        <w:tc>
          <w:tcPr>
            <w:tcW w:w="1254" w:type="dxa"/>
            <w:gridSpan w:val="2"/>
          </w:tcPr>
          <w:p w14:paraId="26625E83" w14:textId="77777777" w:rsidR="002407CC" w:rsidRPr="00ED37CF" w:rsidRDefault="002407CC" w:rsidP="002407C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2.4.1</w:t>
            </w:r>
          </w:p>
        </w:tc>
        <w:tc>
          <w:tcPr>
            <w:tcW w:w="3118" w:type="dxa"/>
            <w:gridSpan w:val="2"/>
          </w:tcPr>
          <w:p w14:paraId="26D09DFC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</w:t>
            </w:r>
            <w:r w:rsidRPr="00D524DA">
              <w:rPr>
                <w:rFonts w:eastAsiaTheme="minorHAnsi"/>
                <w:bCs/>
                <w:color w:val="000000"/>
                <w:sz w:val="24"/>
                <w:lang w:eastAsia="en-US"/>
              </w:rPr>
              <w:t>и внедрение в ОП, модули (дисциплины)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проектов, направленных на </w:t>
            </w:r>
            <w:r w:rsidRPr="007D556D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реальную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7D556D">
              <w:rPr>
                <w:b/>
                <w:sz w:val="24"/>
              </w:rPr>
              <w:t>практическую деятельность</w:t>
            </w:r>
            <w:r>
              <w:rPr>
                <w:b/>
                <w:i/>
                <w:sz w:val="24"/>
              </w:rPr>
              <w:t xml:space="preserve">     </w:t>
            </w:r>
          </w:p>
        </w:tc>
        <w:tc>
          <w:tcPr>
            <w:tcW w:w="992" w:type="dxa"/>
            <w:gridSpan w:val="2"/>
          </w:tcPr>
          <w:p w14:paraId="2C499095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1D3C7B46" w14:textId="77777777" w:rsidR="002407CC" w:rsidRPr="003A332E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332E">
              <w:rPr>
                <w:sz w:val="24"/>
              </w:rPr>
              <w:t>Разработаны и используются новые проектные задания в дисциплине:</w:t>
            </w:r>
          </w:p>
          <w:p w14:paraId="4E427A0F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332E">
              <w:rPr>
                <w:sz w:val="24"/>
              </w:rPr>
              <w:t>ТРР в РФ</w:t>
            </w:r>
            <w:r w:rsidR="00A96085">
              <w:rPr>
                <w:sz w:val="24"/>
              </w:rPr>
              <w:t>, Квалиметрия.</w:t>
            </w:r>
          </w:p>
          <w:p w14:paraId="3451E96C" w14:textId="0047BF7C" w:rsidR="00A96085" w:rsidRPr="00F61566" w:rsidRDefault="00533136" w:rsidP="002407C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Разраб</w:t>
            </w:r>
            <w:r w:rsidR="00A96085">
              <w:rPr>
                <w:sz w:val="24"/>
              </w:rPr>
              <w:t>отан  сквозной</w:t>
            </w:r>
            <w:r>
              <w:rPr>
                <w:sz w:val="24"/>
              </w:rPr>
              <w:t xml:space="preserve"> междисциплинарный проект</w:t>
            </w:r>
            <w:r w:rsidR="00A96085">
              <w:rPr>
                <w:sz w:val="24"/>
              </w:rPr>
              <w:t>,  задания которого</w:t>
            </w:r>
            <w:r>
              <w:rPr>
                <w:sz w:val="24"/>
              </w:rPr>
              <w:t xml:space="preserve"> ориентированы на темы практики студентов.</w:t>
            </w:r>
          </w:p>
        </w:tc>
      </w:tr>
      <w:tr w:rsidR="002407CC" w:rsidRPr="000470A7" w14:paraId="4CB8E621" w14:textId="77777777" w:rsidTr="00A96085">
        <w:trPr>
          <w:trHeight w:val="416"/>
        </w:trPr>
        <w:tc>
          <w:tcPr>
            <w:tcW w:w="1254" w:type="dxa"/>
            <w:gridSpan w:val="2"/>
          </w:tcPr>
          <w:p w14:paraId="27722A25" w14:textId="77777777" w:rsidR="002407CC" w:rsidRPr="00ED37CF" w:rsidRDefault="002407CC" w:rsidP="002407C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2.4.2</w:t>
            </w:r>
          </w:p>
        </w:tc>
        <w:tc>
          <w:tcPr>
            <w:tcW w:w="3118" w:type="dxa"/>
            <w:gridSpan w:val="2"/>
          </w:tcPr>
          <w:p w14:paraId="61C7A4E2" w14:textId="77777777" w:rsidR="002407CC" w:rsidRPr="00624BD0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72105">
              <w:rPr>
                <w:rFonts w:eastAsia="SymbolMT"/>
                <w:sz w:val="24"/>
              </w:rPr>
              <w:t xml:space="preserve">Взаимодействие с </w:t>
            </w:r>
            <w:r w:rsidRPr="008E429A">
              <w:rPr>
                <w:sz w:val="24"/>
              </w:rPr>
              <w:t>организациями-партнерами/ работодателями</w:t>
            </w:r>
            <w:r w:rsidRPr="008E429A">
              <w:rPr>
                <w:rFonts w:eastAsia="SymbolMT"/>
                <w:sz w:val="24"/>
              </w:rPr>
              <w:t>,</w:t>
            </w:r>
            <w:r w:rsidRPr="00672105">
              <w:rPr>
                <w:rFonts w:eastAsia="SymbolMT"/>
                <w:sz w:val="24"/>
              </w:rPr>
              <w:t xml:space="preserve"> обеспечивающее </w:t>
            </w:r>
            <w:r w:rsidRPr="0073383D">
              <w:rPr>
                <w:rFonts w:eastAsia="SymbolMT"/>
                <w:b/>
                <w:sz w:val="24"/>
              </w:rPr>
              <w:t xml:space="preserve">практическую подготовку обучающихся </w:t>
            </w:r>
            <w:r w:rsidRPr="00672105">
              <w:rPr>
                <w:rFonts w:eastAsia="SymbolMT"/>
                <w:b/>
                <w:sz w:val="24"/>
              </w:rPr>
              <w:t xml:space="preserve">в дисциплинах </w:t>
            </w:r>
            <w:r>
              <w:rPr>
                <w:rFonts w:eastAsia="SymbolMT"/>
                <w:b/>
                <w:sz w:val="24"/>
              </w:rPr>
              <w:t xml:space="preserve">(модулях) </w:t>
            </w:r>
            <w:r w:rsidRPr="00672105">
              <w:rPr>
                <w:rFonts w:eastAsia="SymbolMT"/>
                <w:b/>
                <w:sz w:val="24"/>
              </w:rPr>
              <w:t xml:space="preserve">ОП </w:t>
            </w:r>
            <w:r w:rsidRPr="00672105">
              <w:rPr>
                <w:rFonts w:eastAsia="SymbolMT"/>
                <w:sz w:val="24"/>
              </w:rPr>
              <w:t>(в</w:t>
            </w:r>
            <w:r>
              <w:rPr>
                <w:rFonts w:eastAsia="SymbolMT"/>
                <w:sz w:val="24"/>
              </w:rPr>
              <w:t xml:space="preserve"> рамках сетевой ОП или в рамках партнерского взаимодействия)</w:t>
            </w:r>
          </w:p>
        </w:tc>
        <w:tc>
          <w:tcPr>
            <w:tcW w:w="992" w:type="dxa"/>
            <w:gridSpan w:val="2"/>
          </w:tcPr>
          <w:p w14:paraId="430D4AF7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7001CFE7" w14:textId="6154C56F" w:rsidR="002407CC" w:rsidRPr="00A96085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Дисциплины, реализуемые совместно с ЦКБ "Д</w:t>
            </w:r>
            <w:r w:rsidR="00A96085">
              <w:rPr>
                <w:sz w:val="24"/>
              </w:rPr>
              <w:t>е</w:t>
            </w:r>
            <w:r w:rsidRPr="00A96085">
              <w:rPr>
                <w:sz w:val="24"/>
              </w:rPr>
              <w:t>йтон" с использованием практического опыта ЦКБ и его руководителей:</w:t>
            </w:r>
          </w:p>
          <w:p w14:paraId="1091B985" w14:textId="77777777" w:rsidR="002407CC" w:rsidRPr="00A96085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Нормативно-правовое регулирование и регламентация взаимодействия предприятий радиоэлектронной промышленности;</w:t>
            </w:r>
          </w:p>
          <w:p w14:paraId="4186ECAC" w14:textId="77777777" w:rsidR="002407CC" w:rsidRPr="00A96085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>Практика автоматизации процессов взаимодействия предприятий радиоэлектронной промышленности.</w:t>
            </w:r>
          </w:p>
          <w:p w14:paraId="703255A7" w14:textId="77777777" w:rsidR="002407CC" w:rsidRPr="00A96085" w:rsidRDefault="002407CC" w:rsidP="002407C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96085">
              <w:rPr>
                <w:sz w:val="24"/>
              </w:rPr>
              <w:t xml:space="preserve"> В организации и практики и НИР студентов участвуют:</w:t>
            </w:r>
          </w:p>
          <w:p w14:paraId="560CD955" w14:textId="77777777" w:rsidR="002407CC" w:rsidRPr="00A96085" w:rsidRDefault="002407CC" w:rsidP="002407CC">
            <w:pPr>
              <w:pStyle w:val="a4"/>
              <w:numPr>
                <w:ilvl w:val="0"/>
                <w:numId w:val="11"/>
              </w:numPr>
              <w:spacing w:line="276" w:lineRule="auto"/>
              <w:ind w:left="1134" w:hanging="425"/>
              <w:rPr>
                <w:sz w:val="24"/>
              </w:rPr>
            </w:pPr>
            <w:r w:rsidRPr="00A96085">
              <w:rPr>
                <w:sz w:val="24"/>
              </w:rPr>
              <w:t xml:space="preserve">ОАО ЦКБ ДЕЙТОН </w:t>
            </w:r>
          </w:p>
          <w:p w14:paraId="45FA80D9" w14:textId="77777777" w:rsidR="002407CC" w:rsidRPr="00A96085" w:rsidRDefault="002407CC" w:rsidP="002407CC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</w:rPr>
            </w:pPr>
            <w:r w:rsidRPr="00A96085">
              <w:rPr>
                <w:sz w:val="24"/>
              </w:rPr>
              <w:t xml:space="preserve">АО "ЗАВОД "КОМПОНЕНТ" </w:t>
            </w:r>
          </w:p>
          <w:p w14:paraId="362DDF0C" w14:textId="77777777" w:rsidR="002407CC" w:rsidRPr="00A96085" w:rsidRDefault="002407CC" w:rsidP="002407CC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</w:rPr>
            </w:pPr>
            <w:r w:rsidRPr="00A96085">
              <w:rPr>
                <w:sz w:val="24"/>
              </w:rPr>
              <w:lastRenderedPageBreak/>
              <w:t xml:space="preserve">АО "Зеленоградский нанотехнологический центр" </w:t>
            </w:r>
          </w:p>
          <w:p w14:paraId="18D29D83" w14:textId="77777777" w:rsidR="002407CC" w:rsidRPr="00A96085" w:rsidRDefault="002407CC" w:rsidP="002407CC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</w:rPr>
            </w:pPr>
            <w:r w:rsidRPr="00A96085">
              <w:rPr>
                <w:sz w:val="24"/>
              </w:rPr>
              <w:t xml:space="preserve">ФГУП "ВНИИФТРИ" </w:t>
            </w:r>
          </w:p>
          <w:p w14:paraId="62F16F5F" w14:textId="77777777" w:rsidR="002407CC" w:rsidRPr="00A96085" w:rsidRDefault="002407CC" w:rsidP="002407CC">
            <w:pPr>
              <w:pStyle w:val="a4"/>
              <w:numPr>
                <w:ilvl w:val="0"/>
                <w:numId w:val="10"/>
              </w:numPr>
              <w:spacing w:line="276" w:lineRule="auto"/>
              <w:jc w:val="left"/>
              <w:rPr>
                <w:sz w:val="24"/>
              </w:rPr>
            </w:pPr>
            <w:r w:rsidRPr="00A96085">
              <w:rPr>
                <w:sz w:val="24"/>
              </w:rPr>
              <w:t xml:space="preserve">АО "Инспекторат Р" </w:t>
            </w:r>
          </w:p>
          <w:p w14:paraId="634A85F9" w14:textId="77777777" w:rsidR="002407CC" w:rsidRPr="00A96085" w:rsidRDefault="002407CC" w:rsidP="002407CC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A96085">
              <w:rPr>
                <w:sz w:val="24"/>
              </w:rPr>
              <w:t>АО "НПК "Суперметалл"</w:t>
            </w:r>
          </w:p>
          <w:p w14:paraId="3D0281F7" w14:textId="77777777" w:rsidR="002407CC" w:rsidRPr="00A96085" w:rsidRDefault="002407CC" w:rsidP="002407CC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A96085">
              <w:rPr>
                <w:sz w:val="24"/>
              </w:rPr>
              <w:t>ООО "КАСКАД"</w:t>
            </w:r>
          </w:p>
          <w:p w14:paraId="2440B8C6" w14:textId="77777777" w:rsidR="002407CC" w:rsidRPr="00A96085" w:rsidRDefault="002407CC" w:rsidP="002407CC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A96085">
              <w:rPr>
                <w:sz w:val="24"/>
              </w:rPr>
              <w:t>ООО "ЛВТ"</w:t>
            </w:r>
          </w:p>
          <w:p w14:paraId="61FD47D0" w14:textId="77777777" w:rsidR="002407CC" w:rsidRPr="00A96085" w:rsidRDefault="002407CC" w:rsidP="002407CC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A96085">
              <w:rPr>
                <w:sz w:val="24"/>
              </w:rPr>
              <w:t>И др.</w:t>
            </w:r>
          </w:p>
        </w:tc>
      </w:tr>
      <w:tr w:rsidR="002407CC" w:rsidRPr="000470A7" w14:paraId="71981A20" w14:textId="77777777" w:rsidTr="002407CC">
        <w:trPr>
          <w:trHeight w:val="649"/>
        </w:trPr>
        <w:tc>
          <w:tcPr>
            <w:tcW w:w="1254" w:type="dxa"/>
            <w:gridSpan w:val="2"/>
          </w:tcPr>
          <w:p w14:paraId="6C616B95" w14:textId="77777777" w:rsidR="002407CC" w:rsidRPr="00ED37CF" w:rsidRDefault="002407CC" w:rsidP="002407C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2.4.3</w:t>
            </w:r>
          </w:p>
        </w:tc>
        <w:tc>
          <w:tcPr>
            <w:tcW w:w="3118" w:type="dxa"/>
            <w:gridSpan w:val="2"/>
          </w:tcPr>
          <w:p w14:paraId="70692D09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C14354">
              <w:rPr>
                <w:rFonts w:eastAsiaTheme="minorHAnsi"/>
                <w:bCs/>
                <w:color w:val="000000"/>
                <w:sz w:val="24"/>
                <w:lang w:eastAsia="en-US"/>
              </w:rPr>
              <w:t>Организация учебного процесса на базовых кафедрах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C14354">
              <w:rPr>
                <w:rFonts w:eastAsiaTheme="minorHAnsi"/>
                <w:bCs/>
                <w:i/>
                <w:color w:val="000000"/>
                <w:sz w:val="24"/>
                <w:lang w:eastAsia="en-US"/>
              </w:rPr>
              <w:t>(если есть)</w:t>
            </w:r>
          </w:p>
        </w:tc>
        <w:tc>
          <w:tcPr>
            <w:tcW w:w="992" w:type="dxa"/>
            <w:gridSpan w:val="2"/>
          </w:tcPr>
          <w:p w14:paraId="0DF1A07E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09A6BCBF" w14:textId="3E6691B2" w:rsidR="002407CC" w:rsidRDefault="00A96085" w:rsidP="002407CC">
            <w:pPr>
              <w:spacing w:line="240" w:lineRule="auto"/>
              <w:ind w:firstLine="0"/>
              <w:jc w:val="left"/>
              <w:rPr>
                <w:rFonts w:eastAsia="SymbolMT"/>
                <w:sz w:val="24"/>
              </w:rPr>
            </w:pPr>
            <w:r>
              <w:rPr>
                <w:rFonts w:eastAsia="SymbolMT"/>
                <w:sz w:val="24"/>
              </w:rPr>
              <w:t>Институт</w:t>
            </w:r>
            <w:r w:rsidR="002407CC" w:rsidRPr="00164E9D">
              <w:rPr>
                <w:rFonts w:eastAsia="SymbolMT"/>
                <w:sz w:val="24"/>
              </w:rPr>
              <w:t xml:space="preserve"> продол</w:t>
            </w:r>
            <w:r w:rsidR="002407CC">
              <w:rPr>
                <w:rFonts w:eastAsia="SymbolMT"/>
                <w:sz w:val="24"/>
              </w:rPr>
              <w:t xml:space="preserve">жает </w:t>
            </w:r>
            <w:r w:rsidR="002407CC" w:rsidRPr="00164E9D">
              <w:rPr>
                <w:rFonts w:eastAsia="SymbolMT"/>
                <w:sz w:val="24"/>
              </w:rPr>
              <w:t>взаимо</w:t>
            </w:r>
            <w:r w:rsidR="002407CC">
              <w:rPr>
                <w:rFonts w:eastAsia="SymbolMT"/>
                <w:sz w:val="24"/>
              </w:rPr>
              <w:t xml:space="preserve">действие с базовыми кафедрами: </w:t>
            </w:r>
            <w:r w:rsidR="002407CC" w:rsidRPr="00164E9D">
              <w:rPr>
                <w:rFonts w:eastAsia="SymbolMT"/>
                <w:sz w:val="24"/>
              </w:rPr>
              <w:t>«Управление качеством» (ОАО Субмикрон) и «Электронные технологии управления СМК (ЦКБ Дейтон),</w:t>
            </w:r>
            <w:r w:rsidR="002407CC">
              <w:rPr>
                <w:rFonts w:eastAsia="SymbolMT"/>
                <w:sz w:val="24"/>
              </w:rPr>
              <w:t xml:space="preserve"> в частности:</w:t>
            </w:r>
          </w:p>
          <w:p w14:paraId="5CA39CFD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rFonts w:eastAsia="SymbolMT"/>
                <w:sz w:val="24"/>
              </w:rPr>
            </w:pPr>
            <w:r>
              <w:rPr>
                <w:rFonts w:eastAsia="SymbolMT"/>
                <w:sz w:val="24"/>
              </w:rPr>
              <w:t>-  базовые кафедры участвуют в организации практик, формулировании тем ВКР, подготовке ВКР;</w:t>
            </w:r>
          </w:p>
          <w:p w14:paraId="0BCA7932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rFonts w:eastAsia="SymbolMT"/>
                <w:sz w:val="24"/>
              </w:rPr>
              <w:t xml:space="preserve">- реализация дисциплин: </w:t>
            </w:r>
            <w:r w:rsidRPr="00BA53DC">
              <w:rPr>
                <w:sz w:val="24"/>
              </w:rPr>
              <w:t>Нормативно-правовое регулирование и регламентация взаимодействия предприятий радиоэлектронной промышленности</w:t>
            </w:r>
            <w:r>
              <w:rPr>
                <w:sz w:val="24"/>
              </w:rPr>
              <w:t xml:space="preserve">; </w:t>
            </w:r>
            <w:r w:rsidRPr="00BA53DC">
              <w:rPr>
                <w:sz w:val="24"/>
              </w:rPr>
              <w:t>Практика автоматизации процессов взаимодействия предприятий радиоэлектронной промышленности</w:t>
            </w:r>
            <w:r>
              <w:rPr>
                <w:rFonts w:eastAsia="SymbolMT"/>
                <w:sz w:val="24"/>
              </w:rPr>
              <w:t>.</w:t>
            </w:r>
          </w:p>
        </w:tc>
      </w:tr>
      <w:tr w:rsidR="002407CC" w:rsidRPr="000470A7" w14:paraId="61F01F6B" w14:textId="77777777" w:rsidTr="002407CC">
        <w:tc>
          <w:tcPr>
            <w:tcW w:w="1254" w:type="dxa"/>
            <w:gridSpan w:val="2"/>
          </w:tcPr>
          <w:p w14:paraId="732F28D8" w14:textId="77777777" w:rsidR="002407CC" w:rsidRPr="00ED37CF" w:rsidRDefault="002407CC" w:rsidP="002407C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3118" w:type="dxa"/>
            <w:gridSpan w:val="2"/>
          </w:tcPr>
          <w:p w14:paraId="733EE3F9" w14:textId="77777777" w:rsidR="002407CC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992" w:type="dxa"/>
            <w:gridSpan w:val="2"/>
          </w:tcPr>
          <w:p w14:paraId="4EBCAAE3" w14:textId="77777777" w:rsidR="002407CC" w:rsidRPr="000470A7" w:rsidRDefault="002407CC" w:rsidP="002407C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5" w:type="dxa"/>
          </w:tcPr>
          <w:p w14:paraId="36F4A1CE" w14:textId="77777777" w:rsidR="002407CC" w:rsidRPr="000470A7" w:rsidRDefault="002407CC" w:rsidP="002407C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407CC" w:rsidRPr="000470A7" w14:paraId="1071912F" w14:textId="77777777" w:rsidTr="002407CC">
        <w:tc>
          <w:tcPr>
            <w:tcW w:w="13869" w:type="dxa"/>
            <w:gridSpan w:val="7"/>
          </w:tcPr>
          <w:p w14:paraId="53F245EE" w14:textId="77777777" w:rsidR="002407CC" w:rsidRPr="000470A7" w:rsidRDefault="002407CC" w:rsidP="002407C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2407CC" w:rsidRPr="000470A7" w14:paraId="4E8EDF58" w14:textId="77777777" w:rsidTr="002407CC">
        <w:trPr>
          <w:trHeight w:val="395"/>
        </w:trPr>
        <w:tc>
          <w:tcPr>
            <w:tcW w:w="13869" w:type="dxa"/>
            <w:gridSpan w:val="7"/>
          </w:tcPr>
          <w:p w14:paraId="6FDB63C1" w14:textId="77777777" w:rsidR="002407CC" w:rsidRPr="00682A51" w:rsidRDefault="002407CC" w:rsidP="002407C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Сотрудничество с предприятиями, в частности с базовыми кафедрами ,  разработка заданий , ориентированных на реальные  проблемы предприятий позволяют актуализировать содержание проектных и учебных заданий.</w:t>
            </w:r>
          </w:p>
        </w:tc>
      </w:tr>
      <w:tr w:rsidR="002407CC" w:rsidRPr="000470A7" w14:paraId="5BB8A802" w14:textId="77777777" w:rsidTr="002407CC">
        <w:tc>
          <w:tcPr>
            <w:tcW w:w="13869" w:type="dxa"/>
            <w:gridSpan w:val="7"/>
            <w:shd w:val="clear" w:color="auto" w:fill="CCCCFF"/>
          </w:tcPr>
          <w:p w14:paraId="5A1B131A" w14:textId="77777777" w:rsidR="002407CC" w:rsidRPr="004223AD" w:rsidRDefault="002407CC" w:rsidP="002407CC">
            <w:pPr>
              <w:spacing w:line="240" w:lineRule="auto"/>
              <w:jc w:val="center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2</w:t>
            </w:r>
          </w:p>
        </w:tc>
      </w:tr>
      <w:tr w:rsidR="002407CC" w:rsidRPr="000470A7" w14:paraId="28B7B7B1" w14:textId="77777777" w:rsidTr="002407CC">
        <w:tc>
          <w:tcPr>
            <w:tcW w:w="4230" w:type="dxa"/>
            <w:gridSpan w:val="3"/>
          </w:tcPr>
          <w:p w14:paraId="56122D37" w14:textId="77777777" w:rsidR="002407CC" w:rsidRPr="000470A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4"/>
            <w:vAlign w:val="center"/>
          </w:tcPr>
          <w:p w14:paraId="125D84AE" w14:textId="77777777" w:rsidR="002407CC" w:rsidRPr="004223AD" w:rsidRDefault="002407CC" w:rsidP="002407CC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 w:rsidRPr="007174FF">
              <w:rPr>
                <w:sz w:val="24"/>
              </w:rPr>
              <w:t>Тесное взаимодействие с пред</w:t>
            </w:r>
            <w:r>
              <w:rPr>
                <w:sz w:val="24"/>
              </w:rPr>
              <w:t>пр</w:t>
            </w:r>
            <w:r w:rsidRPr="007174FF">
              <w:rPr>
                <w:sz w:val="24"/>
              </w:rPr>
              <w:t>иятиями, применение современных  технологий, электронных коммуникационных средств способствуют повышению качества освоения программы студентами</w:t>
            </w:r>
          </w:p>
        </w:tc>
      </w:tr>
      <w:tr w:rsidR="002407CC" w:rsidRPr="000470A7" w14:paraId="46C0D8ED" w14:textId="77777777" w:rsidTr="002407CC">
        <w:tc>
          <w:tcPr>
            <w:tcW w:w="4230" w:type="dxa"/>
            <w:gridSpan w:val="3"/>
          </w:tcPr>
          <w:p w14:paraId="2B0EC8C9" w14:textId="77777777" w:rsidR="002407CC" w:rsidRPr="000470A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4"/>
            <w:vAlign w:val="center"/>
          </w:tcPr>
          <w:p w14:paraId="7139856F" w14:textId="6F8D2126" w:rsidR="002407CC" w:rsidRPr="00F905CC" w:rsidRDefault="002407CC" w:rsidP="002407CC">
            <w:pPr>
              <w:spacing w:line="240" w:lineRule="auto"/>
              <w:ind w:firstLine="34"/>
              <w:jc w:val="left"/>
              <w:rPr>
                <w:sz w:val="24"/>
              </w:rPr>
            </w:pPr>
            <w:r w:rsidRPr="00F905CC">
              <w:rPr>
                <w:sz w:val="24"/>
              </w:rPr>
              <w:t>В программе</w:t>
            </w:r>
            <w:r w:rsidR="00533136">
              <w:rPr>
                <w:sz w:val="24"/>
              </w:rPr>
              <w:t xml:space="preserve"> он</w:t>
            </w:r>
            <w:r w:rsidRPr="00F905CC">
              <w:rPr>
                <w:sz w:val="24"/>
              </w:rPr>
              <w:t>лайн курс</w:t>
            </w:r>
            <w:r w:rsidR="006B7D3A">
              <w:rPr>
                <w:sz w:val="24"/>
              </w:rPr>
              <w:t>ы используются студентами по собственной инициативе. Собственных разработанных онлайн курсов нет.</w:t>
            </w:r>
          </w:p>
        </w:tc>
      </w:tr>
      <w:tr w:rsidR="002407CC" w:rsidRPr="000470A7" w14:paraId="6FA53D67" w14:textId="77777777" w:rsidTr="002407CC">
        <w:tc>
          <w:tcPr>
            <w:tcW w:w="4230" w:type="dxa"/>
            <w:gridSpan w:val="3"/>
          </w:tcPr>
          <w:p w14:paraId="6F4EE19F" w14:textId="77777777" w:rsidR="002407CC" w:rsidRPr="000470A7" w:rsidRDefault="002407CC" w:rsidP="002407C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639" w:type="dxa"/>
            <w:gridSpan w:val="4"/>
            <w:vAlign w:val="center"/>
          </w:tcPr>
          <w:p w14:paraId="403295AF" w14:textId="38FA1E0A" w:rsidR="002407CC" w:rsidRPr="00F905CC" w:rsidRDefault="00533136" w:rsidP="00533136">
            <w:pPr>
              <w:spacing w:line="240" w:lineRule="auto"/>
              <w:ind w:firstLine="34"/>
              <w:jc w:val="left"/>
              <w:rPr>
                <w:sz w:val="24"/>
              </w:rPr>
            </w:pPr>
            <w:r>
              <w:rPr>
                <w:sz w:val="24"/>
              </w:rPr>
              <w:t>Рассмотреть  возможности</w:t>
            </w:r>
            <w:r w:rsidR="00046407">
              <w:rPr>
                <w:sz w:val="24"/>
              </w:rPr>
              <w:t xml:space="preserve"> подготвки</w:t>
            </w:r>
            <w:r>
              <w:rPr>
                <w:sz w:val="24"/>
              </w:rPr>
              <w:t xml:space="preserve"> он</w:t>
            </w:r>
            <w:r w:rsidR="002407CC" w:rsidRPr="00F905CC">
              <w:rPr>
                <w:sz w:val="24"/>
              </w:rPr>
              <w:t>лайн курсов , например для  программы «выравнивания». Разработать собственные – 20</w:t>
            </w:r>
            <w:r>
              <w:rPr>
                <w:sz w:val="24"/>
              </w:rPr>
              <w:t>20-21</w:t>
            </w:r>
          </w:p>
        </w:tc>
      </w:tr>
    </w:tbl>
    <w:p w14:paraId="313188A9" w14:textId="05C25528" w:rsidR="00CB739C" w:rsidRDefault="00CB739C" w:rsidP="00DF18DA">
      <w:pPr>
        <w:pStyle w:val="Default"/>
        <w:ind w:firstLine="708"/>
        <w:contextualSpacing/>
        <w:jc w:val="both"/>
        <w:rPr>
          <w:b/>
        </w:rPr>
      </w:pPr>
    </w:p>
    <w:p w14:paraId="0B499AA7" w14:textId="1C77D125" w:rsidR="00BE17A5" w:rsidRDefault="00BE17A5" w:rsidP="00DF18DA">
      <w:pPr>
        <w:pStyle w:val="Default"/>
        <w:ind w:firstLine="708"/>
        <w:contextualSpacing/>
        <w:jc w:val="both"/>
        <w:rPr>
          <w:b/>
        </w:rPr>
      </w:pPr>
    </w:p>
    <w:p w14:paraId="3B9F3FD9" w14:textId="6F79DE96" w:rsidR="00BE17A5" w:rsidRDefault="00BE17A5" w:rsidP="00DF18DA">
      <w:pPr>
        <w:pStyle w:val="Default"/>
        <w:ind w:firstLine="708"/>
        <w:contextualSpacing/>
        <w:jc w:val="both"/>
        <w:rPr>
          <w:b/>
        </w:rPr>
      </w:pPr>
    </w:p>
    <w:p w14:paraId="315D0559" w14:textId="77777777" w:rsidR="00BE17A5" w:rsidRDefault="00BE17A5" w:rsidP="00DF18DA">
      <w:pPr>
        <w:pStyle w:val="Default"/>
        <w:ind w:firstLine="708"/>
        <w:contextualSpacing/>
        <w:jc w:val="both"/>
        <w:rPr>
          <w:b/>
        </w:rPr>
      </w:pPr>
    </w:p>
    <w:p w14:paraId="54549921" w14:textId="77777777" w:rsidR="00434119" w:rsidRDefault="00434119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lastRenderedPageBreak/>
        <w:t>3</w:t>
      </w:r>
      <w:r w:rsidRPr="00FA0AB9">
        <w:rPr>
          <w:b/>
        </w:rPr>
        <w:t xml:space="preserve">.  ОЦЕНКА КАЧЕСТВА ПОДГОТОВКИ ПО ОБРАЗОВАТЕЛЬНОЙ ПРОГРАММЕ </w:t>
      </w:r>
    </w:p>
    <w:p w14:paraId="4C8369BE" w14:textId="77777777" w:rsidR="002F0D34" w:rsidRPr="00B5061B" w:rsidRDefault="002F0D34" w:rsidP="00DF18DA">
      <w:pPr>
        <w:pStyle w:val="Default"/>
        <w:ind w:left="708" w:firstLine="708"/>
        <w:contextualSpacing/>
        <w:jc w:val="both"/>
        <w:rPr>
          <w:b/>
        </w:rPr>
      </w:pPr>
      <w:r>
        <w:rPr>
          <w:b/>
        </w:rPr>
        <w:t xml:space="preserve">3.1. </w:t>
      </w:r>
      <w:r w:rsidRPr="00B054D0">
        <w:rPr>
          <w:b/>
        </w:rPr>
        <w:t xml:space="preserve">Цели и стратегия развития ОП </w:t>
      </w:r>
    </w:p>
    <w:p w14:paraId="687C874C" w14:textId="77777777" w:rsidR="003A332E" w:rsidRPr="00C26C44" w:rsidRDefault="003A332E" w:rsidP="003A332E">
      <w:pPr>
        <w:spacing w:line="276" w:lineRule="auto"/>
        <w:ind w:firstLine="567"/>
        <w:rPr>
          <w:sz w:val="24"/>
        </w:rPr>
      </w:pPr>
      <w:r w:rsidRPr="00C26C44">
        <w:rPr>
          <w:sz w:val="24"/>
        </w:rPr>
        <w:t>Миссией основной образовательной программы по направлению подготовки 27.04.02 «Управление качеством» состоит в обеспечении экономики страны высококвалифицированными кадрами в области инженерии качества, способными</w:t>
      </w:r>
      <w:r w:rsidRPr="00C26C44">
        <w:rPr>
          <w:rFonts w:eastAsia="Calibri"/>
          <w:sz w:val="24"/>
        </w:rPr>
        <w:t xml:space="preserve"> привести организации и предприятия  к устойчивому развитию</w:t>
      </w:r>
      <w:r>
        <w:rPr>
          <w:rFonts w:eastAsia="Calibri"/>
          <w:sz w:val="24"/>
        </w:rPr>
        <w:t>.</w:t>
      </w:r>
    </w:p>
    <w:p w14:paraId="0C5F5052" w14:textId="77777777" w:rsidR="003A332E" w:rsidRPr="00C26C44" w:rsidRDefault="003A332E" w:rsidP="003A332E">
      <w:pPr>
        <w:spacing w:line="276" w:lineRule="auto"/>
        <w:ind w:firstLine="567"/>
        <w:rPr>
          <w:sz w:val="24"/>
        </w:rPr>
      </w:pPr>
      <w:r w:rsidRPr="00C26C44">
        <w:rPr>
          <w:sz w:val="24"/>
        </w:rPr>
        <w:t>Цел</w:t>
      </w:r>
      <w:r>
        <w:rPr>
          <w:sz w:val="24"/>
        </w:rPr>
        <w:t>ями</w:t>
      </w:r>
      <w:r w:rsidRPr="00C26C44">
        <w:rPr>
          <w:sz w:val="24"/>
        </w:rPr>
        <w:t xml:space="preserve"> </w:t>
      </w:r>
      <w:r>
        <w:rPr>
          <w:sz w:val="24"/>
        </w:rPr>
        <w:t>программы</w:t>
      </w:r>
      <w:r w:rsidRPr="00C26C44">
        <w:rPr>
          <w:sz w:val="24"/>
        </w:rPr>
        <w:t xml:space="preserve"> по направлению </w:t>
      </w:r>
      <w:r>
        <w:rPr>
          <w:sz w:val="24"/>
        </w:rPr>
        <w:t xml:space="preserve">27.04.02 </w:t>
      </w:r>
      <w:r w:rsidRPr="00C26C44">
        <w:rPr>
          <w:sz w:val="24"/>
        </w:rPr>
        <w:t xml:space="preserve">«Управление качеством» </w:t>
      </w:r>
      <w:r>
        <w:rPr>
          <w:sz w:val="24"/>
        </w:rPr>
        <w:t xml:space="preserve"> является подготовка </w:t>
      </w:r>
      <w:r w:rsidRPr="00C26C44">
        <w:rPr>
          <w:sz w:val="24"/>
        </w:rPr>
        <w:t>выпускников, которые:</w:t>
      </w:r>
    </w:p>
    <w:p w14:paraId="3F9907DF" w14:textId="77777777" w:rsidR="003A332E" w:rsidRPr="00C26C44" w:rsidRDefault="003A332E" w:rsidP="003A332E">
      <w:pPr>
        <w:spacing w:line="276" w:lineRule="auto"/>
        <w:rPr>
          <w:sz w:val="24"/>
        </w:rPr>
      </w:pPr>
      <w:r w:rsidRPr="00C26C44">
        <w:rPr>
          <w:sz w:val="24"/>
        </w:rPr>
        <w:t>- смогут работать в области управления качеством на предприятиях и в организациях, способствуя межкорпоративному и межотраслевому взаимодействию, развитию предприятий и  организаций  независимо от форм собственности и размеров;</w:t>
      </w:r>
    </w:p>
    <w:p w14:paraId="6CCFC4AF" w14:textId="77777777" w:rsidR="003A332E" w:rsidRPr="00C26C44" w:rsidRDefault="003A332E" w:rsidP="003A332E">
      <w:pPr>
        <w:spacing w:line="276" w:lineRule="auto"/>
        <w:rPr>
          <w:sz w:val="24"/>
        </w:rPr>
      </w:pPr>
      <w:r w:rsidRPr="00C26C44">
        <w:rPr>
          <w:sz w:val="24"/>
        </w:rPr>
        <w:t>- способствуют распространению знаний  об управлении качеством;</w:t>
      </w:r>
    </w:p>
    <w:p w14:paraId="79B96322" w14:textId="77777777" w:rsidR="003A332E" w:rsidRPr="00C26C44" w:rsidRDefault="003A332E" w:rsidP="003A332E">
      <w:pPr>
        <w:spacing w:line="276" w:lineRule="auto"/>
        <w:rPr>
          <w:sz w:val="24"/>
        </w:rPr>
      </w:pPr>
      <w:r w:rsidRPr="00C26C44">
        <w:rPr>
          <w:sz w:val="24"/>
        </w:rPr>
        <w:t>- смогут стать лидерами в области качества и внести вклад в экономическое развитие предприятия, региона, страны;</w:t>
      </w:r>
    </w:p>
    <w:p w14:paraId="581D0F67" w14:textId="77777777" w:rsidR="003A332E" w:rsidRPr="00C26C44" w:rsidRDefault="003A332E" w:rsidP="003A332E">
      <w:pPr>
        <w:spacing w:line="276" w:lineRule="auto"/>
        <w:rPr>
          <w:sz w:val="24"/>
        </w:rPr>
      </w:pPr>
      <w:r w:rsidRPr="00C26C44">
        <w:rPr>
          <w:sz w:val="24"/>
        </w:rPr>
        <w:t>- способны работать в условиях, которые требуют развития знаний и навыков для выполнения различных функций, включая постановку и исследование задач, разработку решений и их реализацию, проектирование и внедрение систем менеджмента качества, работу  в качестве члена команды и в роли лидера.</w:t>
      </w:r>
    </w:p>
    <w:p w14:paraId="6DE4CC97" w14:textId="77777777" w:rsidR="003A332E" w:rsidRDefault="003A332E" w:rsidP="003A332E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26C44">
        <w:rPr>
          <w:rFonts w:ascii="Times New Roman" w:hAnsi="Times New Roman"/>
          <w:sz w:val="24"/>
          <w:szCs w:val="24"/>
        </w:rPr>
        <w:t>обладают целеустремленностью, организованностью, трудолюбием, ответственностью, гражданственностью, коммуникативностью, толерантностью, стремятся к  повышению их общей культуры.</w:t>
      </w:r>
    </w:p>
    <w:p w14:paraId="7D89A574" w14:textId="77777777" w:rsidR="00FF3E50" w:rsidRDefault="00FF3E50" w:rsidP="00FF3E50">
      <w:pPr>
        <w:autoSpaceDE w:val="0"/>
        <w:autoSpaceDN w:val="0"/>
        <w:spacing w:line="276" w:lineRule="auto"/>
        <w:ind w:firstLine="708"/>
        <w:rPr>
          <w:sz w:val="24"/>
        </w:rPr>
      </w:pPr>
      <w:r>
        <w:rPr>
          <w:sz w:val="24"/>
        </w:rPr>
        <w:t xml:space="preserve">Главные особенности программы: широкая отраслевая направленность рассматриваемых моделей менеджмента качества и практическое применение ИТ в системах менеджмента качества. </w:t>
      </w:r>
    </w:p>
    <w:p w14:paraId="249D42DC" w14:textId="7F60C5B9" w:rsidR="00FF3E50" w:rsidRDefault="00346434" w:rsidP="00FF3E50">
      <w:pPr>
        <w:autoSpaceDE w:val="0"/>
        <w:autoSpaceDN w:val="0"/>
        <w:spacing w:line="276" w:lineRule="auto"/>
        <w:ind w:firstLine="708"/>
        <w:rPr>
          <w:sz w:val="24"/>
        </w:rPr>
      </w:pPr>
      <w:r w:rsidRPr="002407BD">
        <w:rPr>
          <w:color w:val="000000"/>
          <w:sz w:val="24"/>
        </w:rPr>
        <w:t>В определении целей программы, разработк</w:t>
      </w:r>
      <w:r>
        <w:rPr>
          <w:color w:val="000000"/>
          <w:sz w:val="24"/>
        </w:rPr>
        <w:t xml:space="preserve">е </w:t>
      </w:r>
      <w:r w:rsidRPr="002407BD">
        <w:rPr>
          <w:color w:val="000000"/>
          <w:sz w:val="24"/>
        </w:rPr>
        <w:t xml:space="preserve">методического обеспечения, реализации ООП кафедры и их развитии участвуют: преподаватели и руководство кафедры, в том числе преподаватели-выпускники кафедры,  преподаватели-совместители как представители </w:t>
      </w:r>
      <w:r>
        <w:rPr>
          <w:color w:val="000000"/>
          <w:sz w:val="24"/>
        </w:rPr>
        <w:t>п</w:t>
      </w:r>
      <w:r w:rsidRPr="002407BD">
        <w:rPr>
          <w:color w:val="000000"/>
          <w:sz w:val="24"/>
        </w:rPr>
        <w:t>редприятий-работодателей  и представители базовых кафедр на предприятиях (ОАО «ЦКБ «ДЕЙТОН»», ОАО «НИИ СУБМИКРОН», ЦКБ Дейтон, НТ-МДТ,</w:t>
      </w:r>
      <w:r>
        <w:rPr>
          <w:color w:val="000000"/>
          <w:sz w:val="24"/>
        </w:rPr>
        <w:t>НПП «ДОЗА»,</w:t>
      </w:r>
      <w:r w:rsidRPr="002407BD">
        <w:rPr>
          <w:color w:val="000000"/>
          <w:sz w:val="24"/>
        </w:rPr>
        <w:t xml:space="preserve"> «РАДИС Лтд» и др.)</w:t>
      </w:r>
      <w:r>
        <w:rPr>
          <w:color w:val="000000"/>
          <w:sz w:val="24"/>
        </w:rPr>
        <w:t>.</w:t>
      </w:r>
    </w:p>
    <w:p w14:paraId="7318AB05" w14:textId="77777777" w:rsidR="00BE17A5" w:rsidRDefault="00BE17A5" w:rsidP="00FF3E50">
      <w:pPr>
        <w:autoSpaceDE w:val="0"/>
        <w:autoSpaceDN w:val="0"/>
        <w:spacing w:line="276" w:lineRule="auto"/>
        <w:ind w:firstLine="708"/>
        <w:rPr>
          <w:sz w:val="24"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134"/>
        <w:gridCol w:w="7512"/>
      </w:tblGrid>
      <w:tr w:rsidR="00233D42" w:rsidRPr="000470A7" w14:paraId="5E0AD4E4" w14:textId="77777777" w:rsidTr="005543FF">
        <w:tc>
          <w:tcPr>
            <w:tcW w:w="13466" w:type="dxa"/>
            <w:gridSpan w:val="4"/>
            <w:shd w:val="clear" w:color="auto" w:fill="CCCCFF"/>
          </w:tcPr>
          <w:p w14:paraId="401AC52B" w14:textId="77777777" w:rsidR="00233D42" w:rsidRPr="002F0D34" w:rsidRDefault="00233D42" w:rsidP="009E71F0">
            <w:pPr>
              <w:autoSpaceDE w:val="0"/>
              <w:autoSpaceDN w:val="0"/>
              <w:adjustRightInd w:val="0"/>
              <w:spacing w:line="240" w:lineRule="auto"/>
              <w:ind w:left="709" w:firstLine="0"/>
              <w:contextualSpacing/>
              <w:jc w:val="center"/>
              <w:rPr>
                <w:sz w:val="24"/>
              </w:rPr>
            </w:pPr>
            <w:r w:rsidRPr="002F0D34">
              <w:rPr>
                <w:b/>
                <w:sz w:val="24"/>
              </w:rPr>
              <w:t xml:space="preserve">3.2. </w:t>
            </w:r>
            <w:r w:rsidRPr="008B6E9B">
              <w:rPr>
                <w:b/>
                <w:sz w:val="24"/>
              </w:rPr>
              <w:t>Общие методы достижения и корректировки целей образовательной программы</w:t>
            </w:r>
          </w:p>
        </w:tc>
      </w:tr>
      <w:tr w:rsidR="00233D42" w:rsidRPr="000470A7" w14:paraId="7960FC90" w14:textId="77777777" w:rsidTr="005543FF">
        <w:tc>
          <w:tcPr>
            <w:tcW w:w="13466" w:type="dxa"/>
            <w:gridSpan w:val="4"/>
          </w:tcPr>
          <w:p w14:paraId="60961999" w14:textId="77777777" w:rsidR="00233D42" w:rsidRPr="00084706" w:rsidRDefault="00233D42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33D42" w:rsidRPr="000470A7" w14:paraId="1E670A10" w14:textId="77777777" w:rsidTr="005543FF">
        <w:tc>
          <w:tcPr>
            <w:tcW w:w="4820" w:type="dxa"/>
            <w:gridSpan w:val="2"/>
          </w:tcPr>
          <w:p w14:paraId="18C6156E" w14:textId="77777777" w:rsidR="00233D42" w:rsidRPr="00084706" w:rsidRDefault="00233D42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0230CCD8" w14:textId="77777777" w:rsidR="00233D42" w:rsidRPr="00084706" w:rsidRDefault="00233D42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14:paraId="252F3092" w14:textId="77777777" w:rsidR="00233D42" w:rsidRPr="00084706" w:rsidRDefault="00233D42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F318E6" w:rsidRPr="000470A7" w14:paraId="1E07E2CE" w14:textId="77777777" w:rsidTr="005543FF">
        <w:tc>
          <w:tcPr>
            <w:tcW w:w="851" w:type="dxa"/>
          </w:tcPr>
          <w:p w14:paraId="71F9DB0E" w14:textId="77777777" w:rsidR="00F318E6" w:rsidRPr="007275AA" w:rsidRDefault="00F318E6" w:rsidP="00F318E6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.1.</w:t>
            </w:r>
          </w:p>
        </w:tc>
        <w:tc>
          <w:tcPr>
            <w:tcW w:w="3969" w:type="dxa"/>
            <w:vAlign w:val="center"/>
          </w:tcPr>
          <w:p w14:paraId="1955A0B9" w14:textId="77777777" w:rsidR="00F318E6" w:rsidRPr="000470A7" w:rsidRDefault="00F318E6" w:rsidP="00F318E6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54EFB">
              <w:rPr>
                <w:sz w:val="24"/>
              </w:rPr>
              <w:t xml:space="preserve">Привлечение представителей </w:t>
            </w:r>
            <w:r w:rsidRPr="008E429A">
              <w:rPr>
                <w:sz w:val="24"/>
              </w:rPr>
              <w:t>организаци</w:t>
            </w:r>
            <w:r>
              <w:rPr>
                <w:sz w:val="24"/>
              </w:rPr>
              <w:t>й</w:t>
            </w:r>
            <w:r w:rsidRPr="008E429A">
              <w:rPr>
                <w:sz w:val="24"/>
              </w:rPr>
              <w:t>-партнер</w:t>
            </w:r>
            <w:r>
              <w:rPr>
                <w:sz w:val="24"/>
              </w:rPr>
              <w:t>ов</w:t>
            </w:r>
            <w:r w:rsidRPr="008E429A">
              <w:rPr>
                <w:sz w:val="24"/>
              </w:rPr>
              <w:t>/ работодател</w:t>
            </w:r>
            <w:r>
              <w:rPr>
                <w:sz w:val="24"/>
              </w:rPr>
              <w:t>ей</w:t>
            </w:r>
            <w:r w:rsidRPr="00354EFB">
              <w:rPr>
                <w:sz w:val="24"/>
              </w:rPr>
              <w:t xml:space="preserve"> к разработке</w:t>
            </w:r>
            <w:r>
              <w:rPr>
                <w:sz w:val="24"/>
              </w:rPr>
              <w:t xml:space="preserve"> (актуализации) </w:t>
            </w:r>
            <w:r w:rsidRPr="00354EFB">
              <w:rPr>
                <w:sz w:val="24"/>
              </w:rPr>
              <w:t xml:space="preserve"> и реализации </w:t>
            </w:r>
            <w:r>
              <w:rPr>
                <w:sz w:val="24"/>
              </w:rPr>
              <w:t xml:space="preserve"> ОП</w:t>
            </w:r>
          </w:p>
        </w:tc>
        <w:tc>
          <w:tcPr>
            <w:tcW w:w="1134" w:type="dxa"/>
          </w:tcPr>
          <w:p w14:paraId="05039DC5" w14:textId="77777777" w:rsidR="00F318E6" w:rsidRPr="000470A7" w:rsidRDefault="00F318E6" w:rsidP="00F318E6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7A39E792" w14:textId="77777777" w:rsidR="00F318E6" w:rsidRPr="002407BD" w:rsidRDefault="00F318E6" w:rsidP="00F318E6">
            <w:pPr>
              <w:autoSpaceDE w:val="0"/>
              <w:autoSpaceDN w:val="0"/>
              <w:adjustRightInd w:val="0"/>
              <w:spacing w:line="240" w:lineRule="auto"/>
              <w:ind w:firstLine="567"/>
              <w:rPr>
                <w:color w:val="000000"/>
                <w:sz w:val="24"/>
              </w:rPr>
            </w:pPr>
            <w:r w:rsidRPr="002407BD">
              <w:rPr>
                <w:color w:val="000000"/>
                <w:sz w:val="24"/>
              </w:rPr>
              <w:t xml:space="preserve">В </w:t>
            </w:r>
            <w:r>
              <w:rPr>
                <w:color w:val="000000"/>
                <w:sz w:val="24"/>
              </w:rPr>
              <w:t>совершенствовании</w:t>
            </w:r>
            <w:r w:rsidRPr="002407B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ОП</w:t>
            </w:r>
            <w:r w:rsidRPr="002407BD">
              <w:rPr>
                <w:color w:val="000000"/>
                <w:sz w:val="24"/>
              </w:rPr>
              <w:t>, разработке</w:t>
            </w:r>
            <w:r>
              <w:rPr>
                <w:color w:val="000000"/>
                <w:sz w:val="24"/>
              </w:rPr>
              <w:t xml:space="preserve">, анализе и рецензировании </w:t>
            </w:r>
            <w:r w:rsidRPr="002407BD">
              <w:rPr>
                <w:color w:val="000000"/>
                <w:sz w:val="24"/>
              </w:rPr>
              <w:t xml:space="preserve"> методического обеспечения участвуют:</w:t>
            </w:r>
          </w:p>
          <w:p w14:paraId="1A75B9A9" w14:textId="77777777" w:rsidR="00F318E6" w:rsidRDefault="00F318E6" w:rsidP="00F318E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2407BD">
              <w:rPr>
                <w:color w:val="000000"/>
                <w:sz w:val="24"/>
              </w:rPr>
              <w:t>- преподаватели и руководство кафедры, в том числе преподаватели-выпускники кафедры,</w:t>
            </w:r>
            <w:r w:rsidRPr="002407BD">
              <w:rPr>
                <w:color w:val="000000"/>
                <w:sz w:val="24"/>
              </w:rPr>
              <w:br/>
              <w:t>-  преподаватели-совместители как представители предприятий-</w:t>
            </w:r>
            <w:r w:rsidRPr="002407BD">
              <w:rPr>
                <w:color w:val="000000"/>
                <w:sz w:val="24"/>
              </w:rPr>
              <w:lastRenderedPageBreak/>
              <w:t xml:space="preserve">работодателей </w:t>
            </w:r>
            <w:r>
              <w:rPr>
                <w:color w:val="000000"/>
                <w:sz w:val="24"/>
              </w:rPr>
              <w:t>;</w:t>
            </w:r>
          </w:p>
          <w:p w14:paraId="31605858" w14:textId="77777777" w:rsidR="00F318E6" w:rsidRPr="002407BD" w:rsidRDefault="00F318E6" w:rsidP="00F318E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  <w:r w:rsidRPr="002407BD">
              <w:rPr>
                <w:color w:val="000000"/>
                <w:sz w:val="24"/>
              </w:rPr>
              <w:t xml:space="preserve"> представители базовых кафедр на предприятиях (ОАО «ЦКБ «ДЕЙТОН»», ОАО «НИИ СУБМИКРОН», ЦКБ Дейтон, </w:t>
            </w:r>
            <w:r>
              <w:rPr>
                <w:color w:val="000000"/>
                <w:sz w:val="24"/>
              </w:rPr>
              <w:t>НПП ДОЗА</w:t>
            </w:r>
            <w:r w:rsidRPr="002407BD"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ВНИИФТРИ</w:t>
            </w:r>
            <w:r w:rsidRPr="002407BD">
              <w:rPr>
                <w:color w:val="000000"/>
                <w:sz w:val="24"/>
              </w:rPr>
              <w:t>, «РАДИС Лтд» и др.).</w:t>
            </w:r>
          </w:p>
          <w:p w14:paraId="5829FA8A" w14:textId="0268B39E" w:rsidR="00F318E6" w:rsidRDefault="00F318E6" w:rsidP="00F318E6">
            <w:pPr>
              <w:shd w:val="clear" w:color="auto" w:fill="FFFFFF"/>
              <w:spacing w:line="240" w:lineRule="auto"/>
              <w:ind w:firstLine="567"/>
              <w:rPr>
                <w:color w:val="000000"/>
                <w:sz w:val="24"/>
              </w:rPr>
            </w:pPr>
            <w:r w:rsidRPr="00A85788">
              <w:rPr>
                <w:color w:val="000000"/>
                <w:sz w:val="24"/>
              </w:rPr>
              <w:t>Так анализ содержания образования, переработка рабочих программ</w:t>
            </w:r>
            <w:r>
              <w:rPr>
                <w:color w:val="000000"/>
                <w:sz w:val="24"/>
              </w:rPr>
              <w:t xml:space="preserve"> (протокол от 20.06.2019 №3)</w:t>
            </w:r>
            <w:r w:rsidRPr="00A85788">
              <w:rPr>
                <w:color w:val="000000"/>
                <w:sz w:val="24"/>
              </w:rPr>
              <w:t>, результаты госуда</w:t>
            </w:r>
            <w:r>
              <w:rPr>
                <w:color w:val="000000"/>
                <w:sz w:val="24"/>
              </w:rPr>
              <w:t>рственной аттестации рассмотрены 20.06 2019 (протокол3;), обновленные версии ФОС по компетенциям (подкомпетенциям) рассмотрены и утверждены</w:t>
            </w:r>
            <w:r w:rsidRPr="00A85788">
              <w:rPr>
                <w:color w:val="000000"/>
                <w:sz w:val="24"/>
              </w:rPr>
              <w:t xml:space="preserve"> </w:t>
            </w:r>
            <w:r w:rsidRPr="00B61456">
              <w:rPr>
                <w:color w:val="000000"/>
                <w:sz w:val="24"/>
              </w:rPr>
              <w:t>28.11.2019 (протокол №4). Кроме того на рабочих совещания с участием представителей предприятий ОАО «ЦКБ «ДЕЙТОН», НПП</w:t>
            </w:r>
            <w:r w:rsidRPr="00A85788">
              <w:rPr>
                <w:color w:val="000000"/>
                <w:sz w:val="24"/>
              </w:rPr>
              <w:t xml:space="preserve"> ДОЗА рассмотрены перспективы и форматы взаимодействия института с предприятиями, предложения по совершенствованию программы и содержания отдельных дисциплин (см.протоколы).</w:t>
            </w:r>
          </w:p>
          <w:p w14:paraId="5D7D606A" w14:textId="77777777" w:rsidR="00F318E6" w:rsidRDefault="00F318E6" w:rsidP="00F318E6">
            <w:pPr>
              <w:shd w:val="clear" w:color="auto" w:fill="FFFFFF"/>
              <w:spacing w:line="240" w:lineRule="auto"/>
              <w:ind w:firstLine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Представителями ЦБК Дейтон, ВНИИФТРИ, НПО Доза рассмотрены рабочие программы и фонды оценочных средств ОП.</w:t>
            </w:r>
          </w:p>
          <w:p w14:paraId="2DE8AC02" w14:textId="77777777" w:rsidR="00F318E6" w:rsidRDefault="00F318E6" w:rsidP="00F318E6">
            <w:pPr>
              <w:shd w:val="clear" w:color="auto" w:fill="FFFFFF"/>
              <w:spacing w:line="240" w:lineRule="auto"/>
              <w:ind w:firstLine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За</w:t>
            </w:r>
            <w:r w:rsidRPr="001C735D">
              <w:rPr>
                <w:color w:val="000000"/>
                <w:sz w:val="24"/>
              </w:rPr>
              <w:t>м. Директора по качеству  «Радис ЛТД»</w:t>
            </w:r>
            <w:r>
              <w:rPr>
                <w:color w:val="000000"/>
                <w:sz w:val="24"/>
              </w:rPr>
              <w:t xml:space="preserve"> Судариковой А.А.</w:t>
            </w:r>
            <w:r w:rsidRPr="001C735D">
              <w:rPr>
                <w:color w:val="000000"/>
                <w:sz w:val="24"/>
              </w:rPr>
              <w:t xml:space="preserve"> проведен анализ</w:t>
            </w:r>
            <w:r>
              <w:rPr>
                <w:color w:val="000000"/>
                <w:sz w:val="24"/>
              </w:rPr>
              <w:t xml:space="preserve"> учебных заданий, их включение в РПД и ФОС дисциплин: ОМР, Документооборот Метрология и сертификация, Основы обеспечения качества, Сертификация систем менеджмента качества. Все проектные задания одобрены экспертом. </w:t>
            </w:r>
          </w:p>
          <w:p w14:paraId="2672D2A6" w14:textId="521B98F9" w:rsidR="00F318E6" w:rsidRPr="00967C30" w:rsidRDefault="00F318E6" w:rsidP="00F318E6">
            <w:pPr>
              <w:shd w:val="clear" w:color="auto" w:fill="FFFFFF"/>
              <w:spacing w:line="240" w:lineRule="auto"/>
              <w:ind w:firstLine="567"/>
              <w:rPr>
                <w:color w:val="000000"/>
                <w:sz w:val="24"/>
              </w:rPr>
            </w:pPr>
            <w:r w:rsidRPr="00A85788">
              <w:rPr>
                <w:color w:val="000000"/>
                <w:sz w:val="24"/>
              </w:rPr>
              <w:t>Представители предприятий (НПП ДОЗА, «Радис Лтд») участвуют в работе комиссий при защите проектов.</w:t>
            </w:r>
          </w:p>
        </w:tc>
      </w:tr>
      <w:tr w:rsidR="00382C2C" w:rsidRPr="000470A7" w14:paraId="3C66E504" w14:textId="77777777" w:rsidTr="005543FF">
        <w:tc>
          <w:tcPr>
            <w:tcW w:w="851" w:type="dxa"/>
          </w:tcPr>
          <w:p w14:paraId="2F94AAAA" w14:textId="77777777" w:rsidR="00382C2C" w:rsidRPr="007275AA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969" w:type="dxa"/>
          </w:tcPr>
          <w:p w14:paraId="75640D94" w14:textId="77777777" w:rsidR="00382C2C" w:rsidRPr="000470A7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Учет мнения студентов </w:t>
            </w:r>
          </w:p>
        </w:tc>
        <w:tc>
          <w:tcPr>
            <w:tcW w:w="1134" w:type="dxa"/>
          </w:tcPr>
          <w:p w14:paraId="1A69CE18" w14:textId="77777777" w:rsidR="00382C2C" w:rsidRPr="003A332E" w:rsidRDefault="003A332E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681434C6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Внутренняя оценка образовательной программы осуществляется ежегодно по результатам промежуточной и итоговой аттестации выпускников, отзывам руководителей ВКР, отзывы о прохождении практики, анкетирован</w:t>
            </w:r>
            <w:r>
              <w:rPr>
                <w:color w:val="000000"/>
                <w:sz w:val="24"/>
              </w:rPr>
              <w:t>ие и поросы студентов.</w:t>
            </w:r>
          </w:p>
          <w:p w14:paraId="5C01F045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Опросы студентов (устные) проводятся по окончании  курса и направлены на оптимизацию содержания дисциплин. Кроме того , мнение студентов учитывается при  выборе мест практик, тем курсовых и выпускных квалификационных работ.</w:t>
            </w:r>
          </w:p>
          <w:p w14:paraId="6A3989C3" w14:textId="5455130F" w:rsidR="005E7504" w:rsidRPr="00F318E6" w:rsidRDefault="00F318E6" w:rsidP="00F318E6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2019.. а</w:t>
            </w:r>
            <w:r w:rsidRPr="00A85788">
              <w:rPr>
                <w:color w:val="000000"/>
                <w:sz w:val="24"/>
              </w:rPr>
              <w:t xml:space="preserve">нализу удовлетворенности студентов и учету их мнения об образовательных программах была посвящена ВКР Зиннатулина З.З. направленная на совершенствования процедур оценки и повышению </w:t>
            </w:r>
            <w:r w:rsidRPr="00A85788">
              <w:rPr>
                <w:color w:val="000000"/>
                <w:sz w:val="24"/>
              </w:rPr>
              <w:lastRenderedPageBreak/>
              <w:t>ее объективности.</w:t>
            </w:r>
            <w:r>
              <w:rPr>
                <w:color w:val="000000"/>
                <w:sz w:val="24"/>
              </w:rPr>
              <w:t>.</w:t>
            </w:r>
          </w:p>
        </w:tc>
      </w:tr>
      <w:tr w:rsidR="00382C2C" w:rsidRPr="000470A7" w14:paraId="441DA56F" w14:textId="77777777" w:rsidTr="005543FF">
        <w:tc>
          <w:tcPr>
            <w:tcW w:w="851" w:type="dxa"/>
          </w:tcPr>
          <w:p w14:paraId="526CA8DD" w14:textId="77777777" w:rsidR="00382C2C" w:rsidRPr="007275AA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3969" w:type="dxa"/>
            <w:vAlign w:val="center"/>
          </w:tcPr>
          <w:p w14:paraId="2D96FB08" w14:textId="77777777" w:rsidR="00382C2C" w:rsidRPr="000470A7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A0AB9">
              <w:rPr>
                <w:sz w:val="24"/>
              </w:rPr>
              <w:t xml:space="preserve">Проведение периодической </w:t>
            </w:r>
            <w:r w:rsidRPr="004A2D2C">
              <w:rPr>
                <w:b/>
                <w:sz w:val="24"/>
              </w:rPr>
              <w:t>внешней</w:t>
            </w:r>
            <w:r w:rsidRPr="00FA0AB9">
              <w:rPr>
                <w:sz w:val="24"/>
              </w:rPr>
              <w:t xml:space="preserve"> оценки </w:t>
            </w:r>
            <w:r>
              <w:rPr>
                <w:sz w:val="24"/>
              </w:rPr>
              <w:t xml:space="preserve">ОП </w:t>
            </w:r>
          </w:p>
        </w:tc>
        <w:tc>
          <w:tcPr>
            <w:tcW w:w="1134" w:type="dxa"/>
          </w:tcPr>
          <w:p w14:paraId="14292618" w14:textId="77777777" w:rsidR="00382C2C" w:rsidRPr="000470A7" w:rsidRDefault="003A332E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09A72570" w14:textId="77777777" w:rsidR="00382C2C" w:rsidRPr="007F4E6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В качестве внешней оценки ООП выпускающая кафедра традиционно использует:</w:t>
            </w:r>
          </w:p>
          <w:p w14:paraId="6C53EE6F" w14:textId="77777777" w:rsidR="00382C2C" w:rsidRPr="007F4E6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отзывы предприятий-работодателей (периодически),</w:t>
            </w:r>
          </w:p>
          <w:p w14:paraId="6AEF13BB" w14:textId="77777777" w:rsidR="00382C2C" w:rsidRPr="007F4E6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отзывы о прохождении практики студентами от консультантов на предприятии,</w:t>
            </w:r>
          </w:p>
          <w:p w14:paraId="70D4CD10" w14:textId="77777777" w:rsidR="00382C2C" w:rsidRPr="007F4E6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рецензии на выполненные выпускные квалификационные работы (ВКР),</w:t>
            </w:r>
          </w:p>
          <w:p w14:paraId="2ECBE0D1" w14:textId="77777777" w:rsidR="00382C2C" w:rsidRPr="007F4E6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отчеты председателя ГАК,</w:t>
            </w:r>
          </w:p>
          <w:p w14:paraId="5E7C6B18" w14:textId="77777777" w:rsidR="00382C2C" w:rsidRPr="007F4E6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государственную аккредитацию образовательных программ (раз в пять лет),</w:t>
            </w:r>
            <w:r w:rsidRPr="007F4E6C">
              <w:rPr>
                <w:color w:val="000000"/>
                <w:sz w:val="24"/>
              </w:rPr>
              <w:br/>
              <w:t>- анкетирование работодателей,</w:t>
            </w:r>
          </w:p>
          <w:p w14:paraId="66256842" w14:textId="77777777" w:rsidR="00382C2C" w:rsidRPr="007F4E6C" w:rsidRDefault="00382C2C" w:rsidP="00382C2C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результаты трудоустройства выпускников (при наличии).</w:t>
            </w:r>
          </w:p>
        </w:tc>
      </w:tr>
      <w:tr w:rsidR="00464EF8" w:rsidRPr="000470A7" w14:paraId="790913B6" w14:textId="77777777" w:rsidTr="005543FF">
        <w:tc>
          <w:tcPr>
            <w:tcW w:w="851" w:type="dxa"/>
          </w:tcPr>
          <w:p w14:paraId="40607E06" w14:textId="77777777" w:rsidR="00464EF8" w:rsidRPr="007275AA" w:rsidRDefault="00464EF8" w:rsidP="00464EF8">
            <w:pPr>
              <w:spacing w:line="240" w:lineRule="auto"/>
              <w:ind w:firstLine="0"/>
              <w:jc w:val="left"/>
              <w:rPr>
                <w:rFonts w:eastAsia="SymbolMT"/>
                <w:b/>
                <w:sz w:val="24"/>
              </w:rPr>
            </w:pPr>
            <w:r>
              <w:rPr>
                <w:rFonts w:eastAsia="SymbolMT"/>
                <w:b/>
                <w:sz w:val="24"/>
              </w:rPr>
              <w:t>3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2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4</w:t>
            </w:r>
          </w:p>
        </w:tc>
        <w:tc>
          <w:tcPr>
            <w:tcW w:w="3969" w:type="dxa"/>
          </w:tcPr>
          <w:p w14:paraId="50CF78D5" w14:textId="77777777" w:rsidR="00464EF8" w:rsidRPr="000470A7" w:rsidRDefault="00464EF8" w:rsidP="00464EF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22F4F">
              <w:rPr>
                <w:sz w:val="24"/>
              </w:rPr>
              <w:t>Информирование и популяризация  ОП</w:t>
            </w:r>
          </w:p>
        </w:tc>
        <w:tc>
          <w:tcPr>
            <w:tcW w:w="1134" w:type="dxa"/>
          </w:tcPr>
          <w:p w14:paraId="425B5640" w14:textId="77777777" w:rsidR="00464EF8" w:rsidRPr="000470A7" w:rsidRDefault="00464EF8" w:rsidP="00464EF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2562B163" w14:textId="77777777" w:rsidR="00464EF8" w:rsidRPr="005A4053" w:rsidRDefault="00464EF8" w:rsidP="00464EF8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  <w:r w:rsidRPr="005A4053">
              <w:rPr>
                <w:color w:val="000000"/>
                <w:sz w:val="24"/>
              </w:rPr>
              <w:t>Информация об ОП доступна в следующих источниках:</w:t>
            </w:r>
          </w:p>
          <w:p w14:paraId="563BEA25" w14:textId="77777777" w:rsidR="00464EF8" w:rsidRPr="00D153B1" w:rsidRDefault="00464EF8" w:rsidP="00464EF8">
            <w:pPr>
              <w:pStyle w:val="a4"/>
              <w:numPr>
                <w:ilvl w:val="0"/>
                <w:numId w:val="12"/>
              </w:numPr>
              <w:spacing w:line="240" w:lineRule="auto"/>
              <w:jc w:val="left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 xml:space="preserve">.Методическое обеспечение ОП- см. </w:t>
            </w:r>
            <w:hyperlink r:id="rId9" w:history="1">
              <w:r w:rsidRPr="00D153B1">
                <w:rPr>
                  <w:color w:val="000000"/>
                  <w:sz w:val="24"/>
                </w:rPr>
                <w:t>http://orioks.miet.ru/</w:t>
              </w:r>
            </w:hyperlink>
          </w:p>
          <w:p w14:paraId="53927CB6" w14:textId="77777777" w:rsidR="00464EF8" w:rsidRPr="00D153B1" w:rsidRDefault="00464EF8" w:rsidP="00464E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40" w:lineRule="auto"/>
              <w:jc w:val="left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Сайт СПИНТех - </w:t>
            </w:r>
            <w:hyperlink r:id="rId10" w:tgtFrame="_blank" w:history="1">
              <w:r w:rsidRPr="00D153B1">
                <w:rPr>
                  <w:color w:val="000000"/>
                  <w:sz w:val="24"/>
                </w:rPr>
                <w:t>http://institut-spintex.ru/</w:t>
              </w:r>
            </w:hyperlink>
          </w:p>
          <w:p w14:paraId="35C721D8" w14:textId="77777777" w:rsidR="00464EF8" w:rsidRPr="00D153B1" w:rsidRDefault="00464EF8" w:rsidP="00464E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Группа студенческого совета института СПИНТех (группа социальной сети ВКонтакте) - </w:t>
            </w:r>
            <w:hyperlink r:id="rId11" w:tgtFrame="_blank" w:history="1">
              <w:r w:rsidRPr="00D153B1">
                <w:rPr>
                  <w:color w:val="000000"/>
                  <w:sz w:val="24"/>
                </w:rPr>
                <w:t>https://vk.com/spintech_news</w:t>
              </w:r>
            </w:hyperlink>
          </w:p>
          <w:p w14:paraId="336A1923" w14:textId="77777777" w:rsidR="00464EF8" w:rsidRPr="00D153B1" w:rsidRDefault="00464EF8" w:rsidP="00464E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СПИНТех, направлений и средних баллов для поступающих (база ВУЗов) - </w:t>
            </w:r>
            <w:hyperlink r:id="rId12" w:tgtFrame="_blank" w:history="1">
              <w:r w:rsidRPr="00D153B1">
                <w:rPr>
                  <w:color w:val="000000"/>
                  <w:sz w:val="24"/>
                </w:rPr>
                <w:t>https://msk.postupi.online/vuz/fakultet-mikropriborov-i-tehnicheskoy-kibernetiki-miet/</w:t>
              </w:r>
            </w:hyperlink>
            <w:r w:rsidRPr="00D153B1">
              <w:rPr>
                <w:color w:val="000000"/>
                <w:sz w:val="24"/>
              </w:rPr>
              <w:t> </w:t>
            </w:r>
          </w:p>
          <w:p w14:paraId="08531A00" w14:textId="77777777" w:rsidR="00464EF8" w:rsidRPr="00D153B1" w:rsidRDefault="00464EF8" w:rsidP="00464E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 и его направлений (сайт для абитуриентов МИЭТ) - </w:t>
            </w:r>
            <w:hyperlink r:id="rId13" w:tgtFrame="_blank" w:history="1">
              <w:r w:rsidRPr="00D153B1">
                <w:rPr>
                  <w:color w:val="000000"/>
                  <w:sz w:val="24"/>
                </w:rPr>
                <w:t>https://www.abiturient.ru/speciality/</w:t>
              </w:r>
            </w:hyperlink>
          </w:p>
          <w:p w14:paraId="77193402" w14:textId="77777777" w:rsidR="00464EF8" w:rsidRPr="00D153B1" w:rsidRDefault="00464EF8" w:rsidP="00464E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 и его направлений (база ВУЗов) - </w:t>
            </w:r>
            <w:hyperlink r:id="rId14" w:tgtFrame="_blank" w:history="1">
              <w:r w:rsidRPr="00D153B1">
                <w:rPr>
                  <w:color w:val="000000"/>
                  <w:sz w:val="24"/>
                </w:rPr>
                <w:t>https://www.ucheba.ru/uz/51998</w:t>
              </w:r>
            </w:hyperlink>
          </w:p>
          <w:p w14:paraId="1CED31E8" w14:textId="77777777" w:rsidR="00464EF8" w:rsidRPr="00D153B1" w:rsidRDefault="00464EF8" w:rsidP="00464E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 и его направлений (база ВУЗов) - </w:t>
            </w:r>
            <w:hyperlink r:id="rId15" w:tgtFrame="_blank" w:history="1">
              <w:r w:rsidRPr="00D153B1">
                <w:rPr>
                  <w:color w:val="000000"/>
                  <w:sz w:val="24"/>
                </w:rPr>
                <w:t>https://vuzopedia.ru/vuz/555</w:t>
              </w:r>
            </w:hyperlink>
          </w:p>
          <w:p w14:paraId="52A04A73" w14:textId="77777777" w:rsidR="00464EF8" w:rsidRPr="00D153B1" w:rsidRDefault="00464EF8" w:rsidP="00464E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 и его направлений (база ВУЗов) - </w:t>
            </w:r>
            <w:hyperlink r:id="rId16" w:tgtFrame="_blank" w:history="1">
              <w:r w:rsidRPr="00D153B1">
                <w:rPr>
                  <w:color w:val="000000"/>
                  <w:sz w:val="24"/>
                </w:rPr>
                <w:t>https://vuz.edunetwork.ru/77/v371/specs/</w:t>
              </w:r>
            </w:hyperlink>
          </w:p>
          <w:p w14:paraId="6A550E51" w14:textId="77777777" w:rsidR="00464EF8" w:rsidRPr="000B75A9" w:rsidRDefault="00464EF8" w:rsidP="00464E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line="240" w:lineRule="auto"/>
              <w:jc w:val="left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 xml:space="preserve">данные о ППС </w:t>
            </w:r>
            <w:hyperlink r:id="rId17" w:history="1">
              <w:r w:rsidRPr="000B75A9">
                <w:rPr>
                  <w:color w:val="000000"/>
                  <w:sz w:val="24"/>
                </w:rPr>
                <w:t>http://miet.ru/people/</w:t>
              </w:r>
            </w:hyperlink>
          </w:p>
          <w:p w14:paraId="5C1332E2" w14:textId="77777777" w:rsidR="00464EF8" w:rsidRPr="002B5044" w:rsidRDefault="00464EF8" w:rsidP="00464EF8">
            <w:pPr>
              <w:pStyle w:val="a4"/>
              <w:numPr>
                <w:ilvl w:val="0"/>
                <w:numId w:val="3"/>
              </w:numPr>
              <w:spacing w:line="240" w:lineRule="auto"/>
              <w:ind w:left="661" w:hanging="408"/>
              <w:jc w:val="left"/>
              <w:rPr>
                <w:rStyle w:val="ad"/>
                <w:rFonts w:eastAsiaTheme="majorEastAsia"/>
                <w:bCs/>
                <w:iCs/>
                <w:color w:val="auto"/>
                <w:sz w:val="24"/>
              </w:rPr>
            </w:pPr>
            <w:r w:rsidRPr="002B5044">
              <w:rPr>
                <w:bCs/>
                <w:iCs/>
                <w:sz w:val="24"/>
              </w:rPr>
              <w:t xml:space="preserve">Инфопортал Зеленоград: </w:t>
            </w:r>
            <w:hyperlink r:id="rId18" w:history="1">
              <w:r w:rsidRPr="002B5044">
                <w:rPr>
                  <w:rStyle w:val="ad"/>
                  <w:rFonts w:eastAsiaTheme="majorEastAsia"/>
                  <w:bCs/>
                  <w:iCs/>
                  <w:color w:val="auto"/>
                  <w:sz w:val="24"/>
                </w:rPr>
                <w:t>http://zelenograd41news.ru/articles/obshchestvo/programma_profess</w:t>
              </w:r>
              <w:r w:rsidRPr="002B5044">
                <w:rPr>
                  <w:rStyle w:val="ad"/>
                  <w:rFonts w:eastAsiaTheme="majorEastAsia"/>
                  <w:bCs/>
                  <w:iCs/>
                  <w:color w:val="auto"/>
                  <w:sz w:val="24"/>
                </w:rPr>
                <w:lastRenderedPageBreak/>
                <w:t>ora_gagarinoy/</w:t>
              </w:r>
            </w:hyperlink>
          </w:p>
          <w:p w14:paraId="6793F2CC" w14:textId="77777777" w:rsidR="00464EF8" w:rsidRPr="002B5044" w:rsidRDefault="00464EF8" w:rsidP="00464EF8">
            <w:pPr>
              <w:pStyle w:val="a4"/>
              <w:numPr>
                <w:ilvl w:val="0"/>
                <w:numId w:val="3"/>
              </w:numPr>
              <w:spacing w:line="240" w:lineRule="auto"/>
              <w:ind w:left="661" w:hanging="408"/>
              <w:jc w:val="left"/>
              <w:rPr>
                <w:bCs/>
                <w:iCs/>
                <w:sz w:val="24"/>
              </w:rPr>
            </w:pPr>
            <w:r w:rsidRPr="002B5044">
              <w:rPr>
                <w:bCs/>
                <w:iCs/>
                <w:sz w:val="24"/>
              </w:rPr>
              <w:t>Сайт СПИНТех</w:t>
            </w:r>
            <w:r w:rsidRPr="002B5044">
              <w:rPr>
                <w:bCs/>
                <w:iCs/>
                <w:sz w:val="26"/>
                <w:szCs w:val="26"/>
              </w:rPr>
              <w:t xml:space="preserve"> </w:t>
            </w:r>
          </w:p>
          <w:p w14:paraId="31D66F20" w14:textId="77777777" w:rsidR="00464EF8" w:rsidRPr="002B5044" w:rsidRDefault="00EE2CF1" w:rsidP="00464EF8">
            <w:pPr>
              <w:pStyle w:val="a4"/>
              <w:spacing w:line="240" w:lineRule="auto"/>
              <w:ind w:left="661" w:hanging="408"/>
              <w:jc w:val="left"/>
              <w:rPr>
                <w:rStyle w:val="ad"/>
                <w:rFonts w:eastAsiaTheme="majorEastAsia"/>
                <w:bCs/>
                <w:iCs/>
                <w:color w:val="auto"/>
                <w:sz w:val="24"/>
              </w:rPr>
            </w:pPr>
            <w:hyperlink r:id="rId19" w:history="1">
              <w:r w:rsidR="00464EF8" w:rsidRPr="002B5044">
                <w:rPr>
                  <w:rStyle w:val="ad"/>
                  <w:rFonts w:eastAsiaTheme="majorEastAsia"/>
                  <w:bCs/>
                  <w:iCs/>
                  <w:color w:val="auto"/>
                  <w:sz w:val="24"/>
                </w:rPr>
                <w:t>http://institut-spintex.ru/education/bachelor/</w:t>
              </w:r>
            </w:hyperlink>
          </w:p>
          <w:p w14:paraId="0A71F180" w14:textId="77777777" w:rsidR="00464EF8" w:rsidRPr="002B5044" w:rsidRDefault="00464EF8" w:rsidP="00464EF8">
            <w:pPr>
              <w:pStyle w:val="a4"/>
              <w:numPr>
                <w:ilvl w:val="0"/>
                <w:numId w:val="3"/>
              </w:numPr>
              <w:spacing w:line="240" w:lineRule="auto"/>
              <w:ind w:left="661" w:hanging="408"/>
              <w:jc w:val="left"/>
              <w:rPr>
                <w:rFonts w:eastAsiaTheme="majorEastAsia"/>
                <w:bCs/>
                <w:iCs/>
                <w:sz w:val="24"/>
                <w:u w:val="single"/>
              </w:rPr>
            </w:pPr>
            <w:r w:rsidRPr="002B5044">
              <w:rPr>
                <w:bCs/>
                <w:iCs/>
                <w:sz w:val="24"/>
              </w:rPr>
              <w:t>Сайты газет:</w:t>
            </w:r>
          </w:p>
          <w:p w14:paraId="504A6AEE" w14:textId="77777777" w:rsidR="00464EF8" w:rsidRPr="002B5044" w:rsidRDefault="00EE2CF1" w:rsidP="00464EF8">
            <w:pPr>
              <w:pStyle w:val="a4"/>
              <w:spacing w:line="240" w:lineRule="auto"/>
              <w:ind w:left="661" w:hanging="408"/>
              <w:jc w:val="left"/>
              <w:rPr>
                <w:bCs/>
                <w:iCs/>
                <w:sz w:val="24"/>
              </w:rPr>
            </w:pPr>
            <w:hyperlink r:id="rId20" w:history="1">
              <w:r w:rsidR="00464EF8" w:rsidRPr="002B5044">
                <w:rPr>
                  <w:rStyle w:val="ad"/>
                  <w:rFonts w:eastAsiaTheme="majorEastAsia"/>
                  <w:bCs/>
                  <w:iCs/>
                  <w:color w:val="auto"/>
                  <w:sz w:val="24"/>
                </w:rPr>
                <w:t>https://www.sovsekretno.ru/articles/za-chto-kritikuyut-bolonku-/</w:t>
              </w:r>
            </w:hyperlink>
          </w:p>
          <w:p w14:paraId="51F5057A" w14:textId="77777777" w:rsidR="00464EF8" w:rsidRDefault="00464EF8" w:rsidP="00464EF8">
            <w:pPr>
              <w:pStyle w:val="a4"/>
              <w:numPr>
                <w:ilvl w:val="0"/>
                <w:numId w:val="3"/>
              </w:numPr>
              <w:spacing w:line="240" w:lineRule="auto"/>
              <w:ind w:left="661" w:hanging="408"/>
              <w:jc w:val="left"/>
            </w:pPr>
            <w:r w:rsidRPr="002B5044">
              <w:rPr>
                <w:bCs/>
                <w:iCs/>
              </w:rPr>
              <w:t>Международный салон образования</w:t>
            </w:r>
            <w:r>
              <w:t>:</w:t>
            </w:r>
          </w:p>
          <w:p w14:paraId="3FDFEB11" w14:textId="77777777" w:rsidR="00464EF8" w:rsidRDefault="00EE2CF1" w:rsidP="00464EF8">
            <w:pPr>
              <w:pStyle w:val="a4"/>
              <w:spacing w:line="240" w:lineRule="auto"/>
              <w:ind w:left="661" w:hanging="408"/>
              <w:jc w:val="left"/>
              <w:rPr>
                <w:rStyle w:val="ad"/>
                <w:rFonts w:eastAsiaTheme="majorEastAsia"/>
                <w:color w:val="auto"/>
                <w:sz w:val="24"/>
              </w:rPr>
            </w:pPr>
            <w:hyperlink r:id="rId21" w:history="1">
              <w:r w:rsidR="00464EF8" w:rsidRPr="002B5044">
                <w:rPr>
                  <w:rStyle w:val="ad"/>
                  <w:rFonts w:eastAsiaTheme="majorEastAsia"/>
                  <w:color w:val="auto"/>
                  <w:sz w:val="24"/>
                </w:rPr>
                <w:t>https://miet.ru/news/118575</w:t>
              </w:r>
            </w:hyperlink>
          </w:p>
          <w:p w14:paraId="0C49CB89" w14:textId="77777777" w:rsidR="00464EF8" w:rsidRPr="001C3890" w:rsidRDefault="00464EF8" w:rsidP="00464EF8">
            <w:pPr>
              <w:pStyle w:val="a4"/>
              <w:spacing w:line="240" w:lineRule="auto"/>
              <w:ind w:left="661" w:hanging="408"/>
              <w:jc w:val="left"/>
              <w:rPr>
                <w:i/>
                <w:sz w:val="24"/>
              </w:rPr>
            </w:pPr>
            <w:r w:rsidRPr="002B5044">
              <w:rPr>
                <w:rStyle w:val="ad"/>
                <w:rFonts w:eastAsiaTheme="majorEastAsia"/>
                <w:color w:val="auto"/>
              </w:rPr>
              <w:t>6.</w:t>
            </w:r>
            <w:r w:rsidRPr="002B5044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А также:</w:t>
            </w:r>
          </w:p>
          <w:p w14:paraId="061210E1" w14:textId="77777777" w:rsidR="00464EF8" w:rsidRPr="00665455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стендах </w:t>
            </w:r>
            <w:r>
              <w:rPr>
                <w:sz w:val="24"/>
              </w:rPr>
              <w:t xml:space="preserve">Институтов </w:t>
            </w:r>
            <w:r w:rsidRPr="00665455">
              <w:rPr>
                <w:sz w:val="24"/>
              </w:rPr>
              <w:t>и кафедр</w:t>
            </w:r>
            <w:r>
              <w:rPr>
                <w:sz w:val="24"/>
              </w:rPr>
              <w:t xml:space="preserve"> МИЭТ</w:t>
            </w:r>
            <w:r w:rsidRPr="00665455">
              <w:rPr>
                <w:sz w:val="24"/>
              </w:rPr>
              <w:t>,</w:t>
            </w:r>
          </w:p>
          <w:p w14:paraId="7E1E2D80" w14:textId="77777777" w:rsidR="00464EF8" w:rsidRPr="00665455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представляется в ходе встреч с абитуриентами, студентами, в том числе специально разрабатываются брошюры, буклеты, включающие сведения об ОП</w:t>
            </w:r>
            <w:r>
              <w:rPr>
                <w:sz w:val="24"/>
              </w:rPr>
              <w:t xml:space="preserve"> СПИНТех</w:t>
            </w:r>
            <w:r w:rsidRPr="00665455">
              <w:rPr>
                <w:sz w:val="24"/>
              </w:rPr>
              <w:t>,</w:t>
            </w:r>
          </w:p>
          <w:p w14:paraId="66C47651" w14:textId="77777777" w:rsidR="00464EF8" w:rsidRPr="00665455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на встречах с представителями предприятий-работодателей, чем обеспечивается доступ к информации заинтересованных сторон;</w:t>
            </w:r>
          </w:p>
          <w:p w14:paraId="19FBF425" w14:textId="77777777" w:rsidR="00464EF8" w:rsidRPr="00665455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ежегодной </w:t>
            </w:r>
            <w:r>
              <w:rPr>
                <w:sz w:val="24"/>
              </w:rPr>
              <w:t xml:space="preserve">Международной </w:t>
            </w:r>
            <w:r w:rsidRPr="00665455">
              <w:rPr>
                <w:sz w:val="24"/>
              </w:rPr>
              <w:t xml:space="preserve">конференции </w:t>
            </w:r>
            <w:r>
              <w:rPr>
                <w:sz w:val="24"/>
              </w:rPr>
              <w:t xml:space="preserve">института СПИНТех </w:t>
            </w:r>
            <w:r w:rsidRPr="00665455">
              <w:rPr>
                <w:sz w:val="24"/>
              </w:rPr>
              <w:t xml:space="preserve">«Актуальные проблемы информатизации </w:t>
            </w:r>
            <w:r>
              <w:rPr>
                <w:sz w:val="24"/>
              </w:rPr>
              <w:t>в цифровой экономике и научных исследованиях</w:t>
            </w:r>
            <w:r w:rsidRPr="00665455">
              <w:rPr>
                <w:sz w:val="24"/>
              </w:rPr>
              <w:t>»;</w:t>
            </w:r>
          </w:p>
          <w:p w14:paraId="71D1E670" w14:textId="77777777" w:rsidR="00464EF8" w:rsidRPr="00665455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на ежегодной конференции школьников и потенциальных абитуриентов «Творчество юных»;</w:t>
            </w:r>
          </w:p>
          <w:p w14:paraId="1C823CF8" w14:textId="77777777" w:rsidR="00464EF8" w:rsidRPr="00665455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ежегодной ярмарке НТТМ </w:t>
            </w:r>
            <w:hyperlink r:id="rId22" w:tgtFrame="_blank" w:history="1">
              <w:r w:rsidRPr="00665455">
                <w:rPr>
                  <w:sz w:val="24"/>
                </w:rPr>
                <w:t>«РИТМ Зеленограда»</w:t>
              </w:r>
            </w:hyperlink>
            <w:r w:rsidRPr="00665455">
              <w:rPr>
                <w:sz w:val="24"/>
              </w:rPr>
              <w:t>;</w:t>
            </w:r>
          </w:p>
          <w:p w14:paraId="4B69A752" w14:textId="77777777" w:rsidR="00464EF8" w:rsidRPr="00665455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во время экскурсионных программ для школьников, в т.ч. </w:t>
            </w:r>
            <w:r>
              <w:rPr>
                <w:sz w:val="24"/>
              </w:rPr>
              <w:t>в Институт СПИНТех</w:t>
            </w:r>
            <w:r w:rsidRPr="00665455">
              <w:rPr>
                <w:sz w:val="24"/>
              </w:rPr>
              <w:t xml:space="preserve">; </w:t>
            </w:r>
          </w:p>
          <w:p w14:paraId="2F44DB98" w14:textId="77777777" w:rsidR="00464EF8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при проведении мастер-классов и семинаров в школах Зеленограда (Кокин В.В., В</w:t>
            </w:r>
            <w:r>
              <w:rPr>
                <w:sz w:val="24"/>
              </w:rPr>
              <w:t>олков А.А.</w:t>
            </w:r>
            <w:r w:rsidRPr="00665455">
              <w:rPr>
                <w:sz w:val="24"/>
              </w:rPr>
              <w:t>) и на элективных курсах (Волков А.А.</w:t>
            </w:r>
            <w:r>
              <w:rPr>
                <w:sz w:val="24"/>
              </w:rPr>
              <w:t>, Капитанова И.И.</w:t>
            </w:r>
            <w:r w:rsidRPr="00665455">
              <w:rPr>
                <w:sz w:val="24"/>
              </w:rPr>
              <w:t xml:space="preserve">). </w:t>
            </w:r>
          </w:p>
          <w:p w14:paraId="7FA911C8" w14:textId="77777777" w:rsidR="00464EF8" w:rsidRPr="002B5044" w:rsidRDefault="00464EF8" w:rsidP="00464EF8">
            <w:pPr>
              <w:pStyle w:val="a4"/>
              <w:widowControl w:val="0"/>
              <w:numPr>
                <w:ilvl w:val="0"/>
                <w:numId w:val="13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>
              <w:rPr>
                <w:sz w:val="24"/>
              </w:rPr>
              <w:t>в анонсах онлайн-курсов Универсариума.</w:t>
            </w:r>
          </w:p>
          <w:p w14:paraId="1D8100D1" w14:textId="1A57624C" w:rsidR="00464EF8" w:rsidRPr="005A4053" w:rsidRDefault="00464EF8" w:rsidP="00464EF8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</w:p>
        </w:tc>
      </w:tr>
      <w:tr w:rsidR="00382C2C" w:rsidRPr="000470A7" w14:paraId="538E3E95" w14:textId="77777777" w:rsidTr="005543FF">
        <w:tc>
          <w:tcPr>
            <w:tcW w:w="851" w:type="dxa"/>
          </w:tcPr>
          <w:p w14:paraId="6C461963" w14:textId="77777777" w:rsidR="00382C2C" w:rsidRPr="007275AA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3969" w:type="dxa"/>
            <w:vAlign w:val="center"/>
          </w:tcPr>
          <w:p w14:paraId="5848D6EF" w14:textId="77777777" w:rsidR="00382C2C" w:rsidRPr="000470A7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7D6A8548" w14:textId="77777777" w:rsidR="00382C2C" w:rsidRPr="000470A7" w:rsidRDefault="003A332E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512" w:type="dxa"/>
          </w:tcPr>
          <w:p w14:paraId="7A882206" w14:textId="77777777" w:rsidR="00382C2C" w:rsidRPr="000470A7" w:rsidRDefault="003A332E" w:rsidP="00382C2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82C2C" w:rsidRPr="000470A7" w14:paraId="12946651" w14:textId="77777777" w:rsidTr="005543FF">
        <w:tc>
          <w:tcPr>
            <w:tcW w:w="13466" w:type="dxa"/>
            <w:gridSpan w:val="4"/>
          </w:tcPr>
          <w:p w14:paraId="1303C475" w14:textId="77777777" w:rsidR="00382C2C" w:rsidRPr="000470A7" w:rsidRDefault="00382C2C" w:rsidP="00382C2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382C2C" w:rsidRPr="000470A7" w14:paraId="64D66C0D" w14:textId="77777777" w:rsidTr="005543FF">
        <w:trPr>
          <w:trHeight w:val="708"/>
        </w:trPr>
        <w:tc>
          <w:tcPr>
            <w:tcW w:w="13466" w:type="dxa"/>
            <w:gridSpan w:val="4"/>
            <w:vAlign w:val="center"/>
          </w:tcPr>
          <w:p w14:paraId="6225F289" w14:textId="77777777" w:rsidR="00382C2C" w:rsidRPr="00682A51" w:rsidRDefault="00FF3E50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F905CC">
              <w:rPr>
                <w:sz w:val="24"/>
              </w:rPr>
              <w:t>Оценивая в целом как результативное взаимодействие с предприятиями-работодателями, следует отметить необходимость систематизировать  процедуры анкетирования студентов. В частности, необходимо восстановить практику регулярного  анкетирования студентов в системе ОРИОКС</w:t>
            </w:r>
            <w:r>
              <w:rPr>
                <w:b/>
                <w:sz w:val="24"/>
              </w:rPr>
              <w:t xml:space="preserve">. </w:t>
            </w:r>
          </w:p>
        </w:tc>
      </w:tr>
      <w:tr w:rsidR="00382C2C" w:rsidRPr="000470A7" w14:paraId="32653104" w14:textId="77777777" w:rsidTr="005543FF">
        <w:tc>
          <w:tcPr>
            <w:tcW w:w="13466" w:type="dxa"/>
            <w:gridSpan w:val="4"/>
            <w:shd w:val="clear" w:color="auto" w:fill="CCCCFF"/>
          </w:tcPr>
          <w:p w14:paraId="10FC1959" w14:textId="77777777" w:rsidR="00382C2C" w:rsidRPr="00914415" w:rsidRDefault="00382C2C" w:rsidP="00382C2C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A375A2">
              <w:rPr>
                <w:b/>
                <w:sz w:val="24"/>
              </w:rPr>
              <w:t>Эффективность систем текущего</w:t>
            </w:r>
            <w:r>
              <w:rPr>
                <w:b/>
                <w:sz w:val="24"/>
              </w:rPr>
              <w:t xml:space="preserve">, </w:t>
            </w:r>
            <w:r w:rsidRPr="00A375A2">
              <w:rPr>
                <w:b/>
                <w:sz w:val="24"/>
              </w:rPr>
              <w:t xml:space="preserve">промежуточного </w:t>
            </w:r>
            <w:r>
              <w:rPr>
                <w:b/>
                <w:sz w:val="24"/>
              </w:rPr>
              <w:t xml:space="preserve">и итогового </w:t>
            </w:r>
            <w:r w:rsidRPr="00A375A2">
              <w:rPr>
                <w:b/>
                <w:sz w:val="24"/>
              </w:rPr>
              <w:t>контроля</w:t>
            </w:r>
          </w:p>
        </w:tc>
      </w:tr>
      <w:tr w:rsidR="00382C2C" w:rsidRPr="000470A7" w14:paraId="434013D5" w14:textId="77777777" w:rsidTr="005543FF">
        <w:tc>
          <w:tcPr>
            <w:tcW w:w="13466" w:type="dxa"/>
            <w:gridSpan w:val="4"/>
          </w:tcPr>
          <w:p w14:paraId="6F163D71" w14:textId="77777777" w:rsidR="00382C2C" w:rsidRPr="00084706" w:rsidRDefault="00382C2C" w:rsidP="00382C2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lastRenderedPageBreak/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382C2C" w:rsidRPr="000470A7" w14:paraId="0AF89FFF" w14:textId="77777777" w:rsidTr="005543FF">
        <w:tc>
          <w:tcPr>
            <w:tcW w:w="4820" w:type="dxa"/>
            <w:gridSpan w:val="2"/>
          </w:tcPr>
          <w:p w14:paraId="0C45AEEB" w14:textId="77777777" w:rsidR="00382C2C" w:rsidRPr="00084706" w:rsidRDefault="00382C2C" w:rsidP="00382C2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68542D5C" w14:textId="77777777" w:rsidR="00382C2C" w:rsidRPr="00084706" w:rsidRDefault="00382C2C" w:rsidP="00382C2C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14:paraId="005D00E9" w14:textId="77777777" w:rsidR="00382C2C" w:rsidRPr="00084706" w:rsidRDefault="00382C2C" w:rsidP="00382C2C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D81317" w:rsidRPr="000470A7" w14:paraId="4ADEDB64" w14:textId="77777777" w:rsidTr="005543FF">
        <w:tc>
          <w:tcPr>
            <w:tcW w:w="851" w:type="dxa"/>
          </w:tcPr>
          <w:p w14:paraId="7F1EB9B3" w14:textId="675692A8" w:rsidR="00D81317" w:rsidRPr="007275AA" w:rsidRDefault="00D81317" w:rsidP="00D81317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969" w:type="dxa"/>
          </w:tcPr>
          <w:p w14:paraId="58C6FBDB" w14:textId="189F216F" w:rsidR="00D81317" w:rsidRPr="00B37111" w:rsidRDefault="00D81317" w:rsidP="00D8131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0A44">
              <w:rPr>
                <w:sz w:val="24"/>
              </w:rPr>
              <w:t xml:space="preserve">Разработка ФОС для </w:t>
            </w:r>
            <w:r w:rsidRPr="00DC1F41">
              <w:rPr>
                <w:b/>
                <w:sz w:val="24"/>
              </w:rPr>
              <w:t>демонстрационной проверки сформированности компетенции/подкомпетенций</w:t>
            </w:r>
          </w:p>
        </w:tc>
        <w:tc>
          <w:tcPr>
            <w:tcW w:w="1134" w:type="dxa"/>
          </w:tcPr>
          <w:p w14:paraId="64B8EA95" w14:textId="77777777" w:rsidR="00D81317" w:rsidRPr="000470A7" w:rsidRDefault="00D81317" w:rsidP="00D8131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68B50712" w14:textId="77407EBD" w:rsidR="00533136" w:rsidRDefault="00533136" w:rsidP="00D8131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Разработаны ФОС демонстрационной проверки сформированности компетенций по дисциплинам:</w:t>
            </w:r>
          </w:p>
          <w:p w14:paraId="2A15D4BD" w14:textId="77777777" w:rsidR="00D81317" w:rsidRDefault="00D81317" w:rsidP="00D8131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Спецглавы статистического управления процессами</w:t>
            </w:r>
            <w:r w:rsidR="00533136">
              <w:rPr>
                <w:sz w:val="24"/>
              </w:rPr>
              <w:t>,</w:t>
            </w:r>
          </w:p>
          <w:p w14:paraId="5FB8AD57" w14:textId="515EEA8D" w:rsidR="00533136" w:rsidRPr="00B37111" w:rsidRDefault="00533136" w:rsidP="00D81317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Аудит качества</w:t>
            </w:r>
          </w:p>
        </w:tc>
      </w:tr>
      <w:tr w:rsidR="00382C2C" w:rsidRPr="000470A7" w14:paraId="146A12E8" w14:textId="77777777" w:rsidTr="005543FF">
        <w:tc>
          <w:tcPr>
            <w:tcW w:w="851" w:type="dxa"/>
          </w:tcPr>
          <w:p w14:paraId="62935DAC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3.3.2</w:t>
            </w:r>
          </w:p>
        </w:tc>
        <w:tc>
          <w:tcPr>
            <w:tcW w:w="3969" w:type="dxa"/>
          </w:tcPr>
          <w:p w14:paraId="4A7D813A" w14:textId="77777777" w:rsidR="00382C2C" w:rsidRPr="00B37111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2D2C">
              <w:rPr>
                <w:b/>
                <w:sz w:val="24"/>
              </w:rPr>
              <w:t>Рецензирование и апробация ФОС с привлечением представителей организаций и предприятий</w:t>
            </w:r>
            <w:r w:rsidRPr="004C738C">
              <w:rPr>
                <w:sz w:val="24"/>
              </w:rPr>
              <w:t xml:space="preserve">, </w:t>
            </w:r>
            <w:r w:rsidRPr="004A2D2C">
              <w:rPr>
                <w:b/>
                <w:sz w:val="24"/>
              </w:rPr>
              <w:t>экспертных организаций, ППС других образовательных организаций</w:t>
            </w:r>
          </w:p>
        </w:tc>
        <w:tc>
          <w:tcPr>
            <w:tcW w:w="1134" w:type="dxa"/>
          </w:tcPr>
          <w:p w14:paraId="4BD35D92" w14:textId="77777777" w:rsidR="00382C2C" w:rsidRPr="000470A7" w:rsidRDefault="004425FE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06B9792B" w14:textId="77777777" w:rsidR="00382C2C" w:rsidRPr="00B37111" w:rsidRDefault="00F472F9" w:rsidP="00382C2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color w:val="000000"/>
                <w:sz w:val="24"/>
              </w:rPr>
              <w:t>Представителями ЦК</w:t>
            </w:r>
            <w:r w:rsidR="00E31B00">
              <w:rPr>
                <w:color w:val="000000"/>
                <w:sz w:val="24"/>
              </w:rPr>
              <w:t>Б</w:t>
            </w:r>
            <w:r>
              <w:rPr>
                <w:color w:val="000000"/>
                <w:sz w:val="24"/>
              </w:rPr>
              <w:t xml:space="preserve"> Дейтон, ВНИИФТРИ, НПО Доза  рассмотрены РПД и ФОС дисциплин программы.  Экспертами Донченко С.Н., Рубцовым Ю.В., Коринтели Н.З одобрены ФОС </w:t>
            </w:r>
            <w:r w:rsidR="004425FE">
              <w:rPr>
                <w:color w:val="000000"/>
                <w:sz w:val="24"/>
              </w:rPr>
              <w:t xml:space="preserve">ГИА. ФОС НИП И НИ, а также ряда </w:t>
            </w:r>
            <w:r>
              <w:rPr>
                <w:color w:val="000000"/>
                <w:sz w:val="24"/>
              </w:rPr>
              <w:t>дисциплин: ПЖЦПС, МКПП, ТРР в РФ и ТРР в ЕС, НИР И  НИП, ГИА</w:t>
            </w:r>
          </w:p>
        </w:tc>
      </w:tr>
      <w:tr w:rsidR="00382C2C" w:rsidRPr="000470A7" w14:paraId="3298D5DC" w14:textId="77777777" w:rsidTr="005543FF">
        <w:tc>
          <w:tcPr>
            <w:tcW w:w="851" w:type="dxa"/>
          </w:tcPr>
          <w:p w14:paraId="44640F2B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3.3.3</w:t>
            </w:r>
          </w:p>
        </w:tc>
        <w:tc>
          <w:tcPr>
            <w:tcW w:w="3969" w:type="dxa"/>
          </w:tcPr>
          <w:p w14:paraId="4DA6CA00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входного контроля</w:t>
            </w:r>
          </w:p>
        </w:tc>
        <w:tc>
          <w:tcPr>
            <w:tcW w:w="1134" w:type="dxa"/>
          </w:tcPr>
          <w:p w14:paraId="12A032A0" w14:textId="77777777" w:rsidR="00382C2C" w:rsidRDefault="00FF3E50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1E656322" w14:textId="5E55545F" w:rsidR="00382C2C" w:rsidRPr="00B761C1" w:rsidRDefault="00533136" w:rsidP="00B761C1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Разработана и апробируется</w:t>
            </w:r>
            <w:r w:rsidR="00FF3E50" w:rsidRPr="00FF3E50">
              <w:rPr>
                <w:sz w:val="24"/>
              </w:rPr>
              <w:t xml:space="preserve"> собственн</w:t>
            </w:r>
            <w:r>
              <w:rPr>
                <w:sz w:val="24"/>
              </w:rPr>
              <w:t>ая</w:t>
            </w:r>
            <w:r w:rsidR="00FF3E50" w:rsidRPr="00FF3E50">
              <w:rPr>
                <w:sz w:val="24"/>
              </w:rPr>
              <w:t xml:space="preserve"> программ</w:t>
            </w:r>
            <w:r>
              <w:rPr>
                <w:sz w:val="24"/>
              </w:rPr>
              <w:t>а</w:t>
            </w:r>
            <w:r w:rsidR="00FF3E50" w:rsidRPr="00FF3E50">
              <w:rPr>
                <w:sz w:val="24"/>
              </w:rPr>
              <w:t xml:space="preserve"> адаптивного тестирования, пригодн</w:t>
            </w:r>
            <w:r>
              <w:rPr>
                <w:sz w:val="24"/>
              </w:rPr>
              <w:t>ая</w:t>
            </w:r>
            <w:r w:rsidR="00FF3E50" w:rsidRPr="00FF3E50">
              <w:rPr>
                <w:sz w:val="24"/>
              </w:rPr>
              <w:t xml:space="preserve"> для входного контроля в дисциплинах первого семес</w:t>
            </w:r>
            <w:r w:rsidR="00FF3E50">
              <w:rPr>
                <w:sz w:val="24"/>
              </w:rPr>
              <w:t>т</w:t>
            </w:r>
            <w:r w:rsidR="00FF3E50" w:rsidRPr="00FF3E50">
              <w:rPr>
                <w:sz w:val="24"/>
              </w:rPr>
              <w:t>ра.</w:t>
            </w:r>
          </w:p>
        </w:tc>
      </w:tr>
      <w:tr w:rsidR="00382C2C" w:rsidRPr="000470A7" w14:paraId="01C7D60E" w14:textId="77777777" w:rsidTr="005543FF">
        <w:tc>
          <w:tcPr>
            <w:tcW w:w="851" w:type="dxa"/>
          </w:tcPr>
          <w:p w14:paraId="2C512FD7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3.3.4</w:t>
            </w:r>
          </w:p>
        </w:tc>
        <w:tc>
          <w:tcPr>
            <w:tcW w:w="3969" w:type="dxa"/>
          </w:tcPr>
          <w:p w14:paraId="41A5198E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выборочного контроля сформированных результатов обучения по ранее изученным дисциплинам</w:t>
            </w:r>
            <w:r w:rsidRPr="00E84BBE">
              <w:rPr>
                <w:sz w:val="24"/>
              </w:rPr>
              <w:t xml:space="preserve"> в ОП</w:t>
            </w:r>
          </w:p>
        </w:tc>
        <w:tc>
          <w:tcPr>
            <w:tcW w:w="1134" w:type="dxa"/>
          </w:tcPr>
          <w:p w14:paraId="75D23D3E" w14:textId="77777777" w:rsidR="00382C2C" w:rsidRPr="00FF3E50" w:rsidRDefault="00FF3E50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FF3E50"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14:paraId="1D845981" w14:textId="77777777" w:rsidR="00382C2C" w:rsidRPr="00FF3E50" w:rsidRDefault="00FF3E50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F3E50">
              <w:rPr>
                <w:sz w:val="24"/>
              </w:rPr>
              <w:t>Не используются</w:t>
            </w:r>
          </w:p>
          <w:p w14:paraId="796A6594" w14:textId="77777777" w:rsidR="00382C2C" w:rsidRPr="00FF3E50" w:rsidRDefault="00382C2C" w:rsidP="00382C2C">
            <w:pPr>
              <w:spacing w:line="240" w:lineRule="auto"/>
              <w:ind w:left="720" w:firstLine="0"/>
              <w:jc w:val="left"/>
              <w:rPr>
                <w:sz w:val="24"/>
              </w:rPr>
            </w:pPr>
          </w:p>
        </w:tc>
      </w:tr>
      <w:tr w:rsidR="00382C2C" w:rsidRPr="000470A7" w14:paraId="669B632A" w14:textId="77777777" w:rsidTr="005543FF">
        <w:tc>
          <w:tcPr>
            <w:tcW w:w="851" w:type="dxa"/>
          </w:tcPr>
          <w:p w14:paraId="6A6B9127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3.3.5</w:t>
            </w:r>
          </w:p>
        </w:tc>
        <w:tc>
          <w:tcPr>
            <w:tcW w:w="3969" w:type="dxa"/>
          </w:tcPr>
          <w:p w14:paraId="3BAC7C9B" w14:textId="77777777" w:rsidR="00382C2C" w:rsidRPr="00B37111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r w:rsidRPr="004A2D2C">
              <w:rPr>
                <w:b/>
                <w:sz w:val="24"/>
              </w:rPr>
              <w:t>внешних</w:t>
            </w:r>
            <w:r w:rsidRPr="004F0E5F">
              <w:rPr>
                <w:sz w:val="24"/>
              </w:rPr>
              <w:t xml:space="preserve"> оценочных средств </w:t>
            </w:r>
            <w:r w:rsidRPr="004F0E5F">
              <w:rPr>
                <w:i/>
                <w:iCs/>
                <w:sz w:val="24"/>
              </w:rPr>
              <w:t xml:space="preserve">(в т.ч. на онлайн  платформах); </w:t>
            </w:r>
            <w:r w:rsidRPr="004F0E5F">
              <w:rPr>
                <w:sz w:val="24"/>
              </w:rPr>
              <w:t xml:space="preserve">использование ФОС, </w:t>
            </w:r>
            <w:r w:rsidRPr="004A2D2C">
              <w:rPr>
                <w:b/>
                <w:sz w:val="24"/>
              </w:rPr>
              <w:t>разработанных сторонними организациями</w:t>
            </w:r>
            <w:r>
              <w:rPr>
                <w:sz w:val="24"/>
              </w:rPr>
              <w:t xml:space="preserve"> </w:t>
            </w:r>
            <w:r w:rsidRPr="00382B92">
              <w:rPr>
                <w:i/>
                <w:sz w:val="24"/>
              </w:rPr>
              <w:t xml:space="preserve">(в том числе </w:t>
            </w:r>
            <w:r w:rsidRPr="004A2D2C">
              <w:rPr>
                <w:b/>
                <w:i/>
                <w:sz w:val="24"/>
              </w:rPr>
              <w:t>экспертными</w:t>
            </w:r>
            <w:r w:rsidRPr="00382B92">
              <w:rPr>
                <w:i/>
                <w:sz w:val="24"/>
              </w:rPr>
              <w:t>)</w:t>
            </w:r>
          </w:p>
        </w:tc>
        <w:tc>
          <w:tcPr>
            <w:tcW w:w="1134" w:type="dxa"/>
          </w:tcPr>
          <w:p w14:paraId="63352551" w14:textId="77777777" w:rsidR="00382C2C" w:rsidRPr="000470A7" w:rsidRDefault="00382C2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14:paraId="08E57A8F" w14:textId="77777777" w:rsidR="00382C2C" w:rsidRPr="00245535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5535">
              <w:rPr>
                <w:sz w:val="24"/>
              </w:rPr>
              <w:t>Внешние оценочные средства не используются</w:t>
            </w:r>
          </w:p>
        </w:tc>
      </w:tr>
      <w:tr w:rsidR="00382C2C" w:rsidRPr="000470A7" w14:paraId="46740616" w14:textId="77777777" w:rsidTr="005543FF">
        <w:tc>
          <w:tcPr>
            <w:tcW w:w="851" w:type="dxa"/>
          </w:tcPr>
          <w:p w14:paraId="72382A55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3.3.6</w:t>
            </w:r>
          </w:p>
        </w:tc>
        <w:tc>
          <w:tcPr>
            <w:tcW w:w="3969" w:type="dxa"/>
          </w:tcPr>
          <w:p w14:paraId="6FBCE42E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76E4C">
              <w:rPr>
                <w:sz w:val="24"/>
              </w:rPr>
              <w:t xml:space="preserve">Проведение </w:t>
            </w:r>
            <w:r w:rsidRPr="008E44C4">
              <w:rPr>
                <w:b/>
                <w:sz w:val="24"/>
              </w:rPr>
              <w:t>промежуточной аттестации</w:t>
            </w:r>
            <w:r w:rsidRPr="00876E4C">
              <w:rPr>
                <w:sz w:val="24"/>
              </w:rPr>
              <w:t xml:space="preserve"> по отдельным дисциплинам</w:t>
            </w:r>
            <w:r>
              <w:rPr>
                <w:sz w:val="24"/>
              </w:rPr>
              <w:t xml:space="preserve"> (модулям)</w:t>
            </w:r>
            <w:r w:rsidRPr="00876E4C">
              <w:rPr>
                <w:sz w:val="24"/>
              </w:rPr>
              <w:t xml:space="preserve">, курсовым работам  и проектам ОП </w:t>
            </w:r>
            <w:r w:rsidRPr="00382B92">
              <w:rPr>
                <w:b/>
                <w:sz w:val="24"/>
              </w:rPr>
              <w:t>в комиссии</w:t>
            </w:r>
            <w:r w:rsidRPr="00876E4C"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3C8AA8BB" w14:textId="77777777" w:rsidR="00382C2C" w:rsidRDefault="00382C2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303137A9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5535">
              <w:rPr>
                <w:sz w:val="24"/>
              </w:rPr>
              <w:t>Зачет по производственной практике проводится в комиссии в режиме конференции с участием всех преподавателей кафедры, представителей предприятий и всех студентов программы.</w:t>
            </w:r>
          </w:p>
          <w:p w14:paraId="2E77D6B1" w14:textId="0A92ADC3" w:rsidR="00F311A4" w:rsidRPr="00245535" w:rsidRDefault="00F311A4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5535">
              <w:rPr>
                <w:sz w:val="24"/>
              </w:rPr>
              <w:t>Зачет по производственной практике</w:t>
            </w:r>
            <w:r>
              <w:rPr>
                <w:sz w:val="24"/>
              </w:rPr>
              <w:t xml:space="preserve"> по итогам 1 года обучения</w:t>
            </w:r>
            <w:r w:rsidRPr="00245535">
              <w:rPr>
                <w:sz w:val="24"/>
              </w:rPr>
              <w:t xml:space="preserve"> проводится в комиссии в режиме конференции с участием всех преподавателей кафедры, представителей предприятий и всех </w:t>
            </w:r>
            <w:r w:rsidRPr="00245535">
              <w:rPr>
                <w:sz w:val="24"/>
              </w:rPr>
              <w:lastRenderedPageBreak/>
              <w:t>студентов программы.</w:t>
            </w:r>
            <w:r>
              <w:rPr>
                <w:sz w:val="24"/>
              </w:rPr>
              <w:t xml:space="preserve"> В 2019г.  участвовали представители  НПО ДОЗА, «РАДИС ЛТД»</w:t>
            </w:r>
            <w:r>
              <w:rPr>
                <w:i/>
                <w:sz w:val="24"/>
              </w:rPr>
              <w:t>.</w:t>
            </w:r>
          </w:p>
        </w:tc>
      </w:tr>
      <w:tr w:rsidR="00382C2C" w:rsidRPr="000470A7" w14:paraId="353C675E" w14:textId="77777777" w:rsidTr="005543FF">
        <w:tc>
          <w:tcPr>
            <w:tcW w:w="851" w:type="dxa"/>
          </w:tcPr>
          <w:p w14:paraId="6C1A6643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3.3.7</w:t>
            </w:r>
          </w:p>
        </w:tc>
        <w:tc>
          <w:tcPr>
            <w:tcW w:w="3969" w:type="dxa"/>
          </w:tcPr>
          <w:p w14:paraId="4BD2043C" w14:textId="77777777" w:rsidR="00382C2C" w:rsidRPr="00876E4C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8B02A8">
              <w:rPr>
                <w:sz w:val="24"/>
              </w:rPr>
              <w:t xml:space="preserve">роверка  </w:t>
            </w:r>
            <w:r w:rsidRPr="00382B92">
              <w:rPr>
                <w:b/>
                <w:sz w:val="24"/>
              </w:rPr>
              <w:t>проектов</w:t>
            </w:r>
            <w:r w:rsidRPr="008B02A8">
              <w:rPr>
                <w:sz w:val="24"/>
              </w:rPr>
              <w:t xml:space="preserve"> </w:t>
            </w:r>
            <w:r w:rsidRPr="008B02A8">
              <w:rPr>
                <w:b/>
                <w:bCs/>
                <w:sz w:val="24"/>
              </w:rPr>
              <w:t>на плагиат</w:t>
            </w:r>
          </w:p>
        </w:tc>
        <w:tc>
          <w:tcPr>
            <w:tcW w:w="1134" w:type="dxa"/>
          </w:tcPr>
          <w:p w14:paraId="52F96137" w14:textId="77777777" w:rsidR="00382C2C" w:rsidRDefault="00382C2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14:paraId="441358A4" w14:textId="77777777" w:rsidR="00382C2C" w:rsidRPr="00245535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5535">
              <w:rPr>
                <w:sz w:val="24"/>
              </w:rPr>
              <w:t xml:space="preserve">Только ВКР </w:t>
            </w:r>
          </w:p>
        </w:tc>
      </w:tr>
      <w:tr w:rsidR="00382C2C" w:rsidRPr="000470A7" w14:paraId="60A13752" w14:textId="77777777" w:rsidTr="005543FF">
        <w:tc>
          <w:tcPr>
            <w:tcW w:w="851" w:type="dxa"/>
          </w:tcPr>
          <w:p w14:paraId="0F719607" w14:textId="06EE41CA" w:rsidR="00382C2C" w:rsidRPr="007275AA" w:rsidRDefault="00382C2C" w:rsidP="00382C2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D81317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12615" w:type="dxa"/>
            <w:gridSpan w:val="3"/>
          </w:tcPr>
          <w:p w14:paraId="139550FB" w14:textId="77777777" w:rsidR="00382C2C" w:rsidRDefault="00382C2C" w:rsidP="00382C2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>Результаты защиты ВКР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8"/>
              <w:gridCol w:w="1303"/>
              <w:gridCol w:w="922"/>
              <w:gridCol w:w="1291"/>
              <w:gridCol w:w="919"/>
              <w:gridCol w:w="1286"/>
              <w:gridCol w:w="922"/>
              <w:gridCol w:w="1291"/>
              <w:gridCol w:w="1197"/>
            </w:tblGrid>
            <w:tr w:rsidR="00382C2C" w:rsidRPr="00243E9F" w14:paraId="6D159CFF" w14:textId="77777777" w:rsidTr="003B5F45">
              <w:trPr>
                <w:cantSplit/>
                <w:trHeight w:val="587"/>
              </w:trPr>
              <w:tc>
                <w:tcPr>
                  <w:tcW w:w="13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14:paraId="625056C4" w14:textId="77777777" w:rsidR="00382C2C" w:rsidRPr="00243E9F" w:rsidRDefault="00382C2C" w:rsidP="00382C2C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685" w:type="pct"/>
                  <w:gridSpan w:val="8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F1D9623" w14:textId="77777777" w:rsidR="00382C2C" w:rsidRPr="00282D85" w:rsidRDefault="00382C2C" w:rsidP="00382C2C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Оценка ВКР</w:t>
                  </w:r>
                </w:p>
              </w:tc>
            </w:tr>
            <w:tr w:rsidR="003B5F45" w:rsidRPr="00243E9F" w14:paraId="194CF99A" w14:textId="77777777" w:rsidTr="00AF699C">
              <w:trPr>
                <w:cantSplit/>
                <w:trHeight w:val="149"/>
              </w:trPr>
              <w:tc>
                <w:tcPr>
                  <w:tcW w:w="1315" w:type="pct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14:paraId="7134CC22" w14:textId="77777777" w:rsidR="003B5F45" w:rsidRPr="00243E9F" w:rsidRDefault="003B5F45" w:rsidP="003B5F45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898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1882AF7" w14:textId="2997DCCF" w:rsidR="003B5F45" w:rsidRPr="00282D85" w:rsidRDefault="003B5F45" w:rsidP="003B5F45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6</w:t>
                  </w:r>
                </w:p>
              </w:tc>
              <w:tc>
                <w:tcPr>
                  <w:tcW w:w="892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FE50DE3" w14:textId="79C0CF35" w:rsidR="003B5F45" w:rsidRPr="00282D85" w:rsidRDefault="003B5F45" w:rsidP="003B5F45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891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152943C" w14:textId="40C2077D" w:rsidR="003B5F45" w:rsidRPr="00282D85" w:rsidRDefault="003B5F45" w:rsidP="003B5F45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1004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80D824F" w14:textId="70760893" w:rsidR="003B5F45" w:rsidRPr="00282D85" w:rsidRDefault="003B5F45" w:rsidP="003B5F45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 w:rsidR="00D81317">
                    <w:rPr>
                      <w:b/>
                      <w:sz w:val="24"/>
                    </w:rPr>
                    <w:t>9</w:t>
                  </w:r>
                </w:p>
              </w:tc>
            </w:tr>
            <w:tr w:rsidR="003B5F45" w:rsidRPr="00243E9F" w14:paraId="5D6E9269" w14:textId="77777777" w:rsidTr="00AF699C">
              <w:trPr>
                <w:cantSplit/>
                <w:trHeight w:val="379"/>
              </w:trPr>
              <w:tc>
                <w:tcPr>
                  <w:tcW w:w="1315" w:type="pct"/>
                  <w:vMerge/>
                  <w:tcBorders>
                    <w:top w:val="nil"/>
                    <w:left w:val="single" w:sz="4" w:space="0" w:color="auto"/>
                  </w:tcBorders>
                </w:tcPr>
                <w:p w14:paraId="39105346" w14:textId="77777777" w:rsidR="003B5F45" w:rsidRPr="00243E9F" w:rsidRDefault="003B5F45" w:rsidP="003B5F45">
                  <w:pPr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26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578576" w14:textId="660AF873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14:paraId="32A7E253" w14:textId="17EC169C" w:rsidR="003B5F45" w:rsidRPr="00243E9F" w:rsidRDefault="003B5F45" w:rsidP="003B5F45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DA2578D" w14:textId="3FF7D662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1" w:type="pct"/>
                  <w:tcBorders>
                    <w:top w:val="nil"/>
                  </w:tcBorders>
                  <w:vAlign w:val="center"/>
                </w:tcPr>
                <w:p w14:paraId="0805AE6B" w14:textId="63ED4F8B" w:rsidR="003B5F45" w:rsidRPr="00243E9F" w:rsidRDefault="003B5F45" w:rsidP="003B5F45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19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00EB74" w14:textId="77777777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14:paraId="07559DE8" w14:textId="77777777" w:rsidR="003B5F45" w:rsidRPr="00243E9F" w:rsidRDefault="003B5F45" w:rsidP="003B5F45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vAlign w:val="center"/>
                </w:tcPr>
                <w:p w14:paraId="7A977BCF" w14:textId="77777777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483" w:type="pct"/>
                  <w:tcBorders>
                    <w:top w:val="nil"/>
                  </w:tcBorders>
                  <w:vAlign w:val="center"/>
                </w:tcPr>
                <w:p w14:paraId="2075ACB0" w14:textId="77777777" w:rsidR="003B5F45" w:rsidRPr="00243E9F" w:rsidRDefault="003B5F45" w:rsidP="003B5F45">
                  <w:pPr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%</w:t>
                  </w:r>
                </w:p>
              </w:tc>
            </w:tr>
            <w:tr w:rsidR="003B5F45" w:rsidRPr="00243E9F" w14:paraId="7FC427D9" w14:textId="77777777" w:rsidTr="003858A7">
              <w:trPr>
                <w:cantSplit/>
                <w:trHeight w:val="305"/>
              </w:trPr>
              <w:tc>
                <w:tcPr>
                  <w:tcW w:w="1315" w:type="pct"/>
                  <w:tcBorders>
                    <w:top w:val="nil"/>
                  </w:tcBorders>
                  <w:vAlign w:val="center"/>
                </w:tcPr>
                <w:p w14:paraId="75F3A201" w14:textId="77777777" w:rsidR="003B5F45" w:rsidRPr="00243E9F" w:rsidRDefault="003B5F45" w:rsidP="003B5F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 xml:space="preserve">Число </w:t>
                  </w:r>
                  <w:r>
                    <w:rPr>
                      <w:sz w:val="24"/>
                    </w:rPr>
                    <w:t>выпускников</w:t>
                  </w:r>
                </w:p>
              </w:tc>
              <w:tc>
                <w:tcPr>
                  <w:tcW w:w="526" w:type="pct"/>
                  <w:tcBorders>
                    <w:top w:val="nil"/>
                  </w:tcBorders>
                </w:tcPr>
                <w:p w14:paraId="1E9AF4BB" w14:textId="303D4606" w:rsidR="003B5F45" w:rsidRPr="00243E9F" w:rsidRDefault="003B5F45" w:rsidP="003B5F4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</w:tcPr>
                <w:p w14:paraId="39AB60DB" w14:textId="541C86CF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c>
              <w:tc>
                <w:tcPr>
                  <w:tcW w:w="521" w:type="pct"/>
                </w:tcPr>
                <w:p w14:paraId="7EAF90DD" w14:textId="141720A5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14</w:t>
                  </w:r>
                </w:p>
              </w:tc>
              <w:tc>
                <w:tcPr>
                  <w:tcW w:w="371" w:type="pct"/>
                </w:tcPr>
                <w:p w14:paraId="30557049" w14:textId="3F04AF89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519" w:type="pct"/>
                </w:tcPr>
                <w:p w14:paraId="58C1800D" w14:textId="430003D0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19</w:t>
                  </w:r>
                </w:p>
              </w:tc>
              <w:tc>
                <w:tcPr>
                  <w:tcW w:w="372" w:type="pct"/>
                </w:tcPr>
                <w:p w14:paraId="125A6345" w14:textId="5A70CB5A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521" w:type="pct"/>
                </w:tcPr>
                <w:p w14:paraId="309EFACD" w14:textId="657F609C" w:rsidR="003B5F45" w:rsidRPr="00243E9F" w:rsidRDefault="00F311A4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12</w:t>
                  </w:r>
                </w:p>
              </w:tc>
              <w:tc>
                <w:tcPr>
                  <w:tcW w:w="483" w:type="pct"/>
                </w:tcPr>
                <w:p w14:paraId="5E084ECE" w14:textId="49FD7397" w:rsidR="003B5F45" w:rsidRPr="00243E9F" w:rsidRDefault="00F311A4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</w:tr>
            <w:tr w:rsidR="003B5F45" w:rsidRPr="00243E9F" w14:paraId="143310A6" w14:textId="77777777" w:rsidTr="003858A7">
              <w:trPr>
                <w:cantSplit/>
                <w:trHeight w:val="654"/>
              </w:trPr>
              <w:tc>
                <w:tcPr>
                  <w:tcW w:w="1315" w:type="pct"/>
                  <w:vAlign w:val="center"/>
                </w:tcPr>
                <w:p w14:paraId="2339A911" w14:textId="77777777" w:rsidR="003B5F45" w:rsidRPr="00C85A66" w:rsidRDefault="003B5F45" w:rsidP="003B5F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>Из них получивших</w:t>
                  </w:r>
                </w:p>
                <w:p w14:paraId="7617C71E" w14:textId="77777777" w:rsidR="003B5F45" w:rsidRPr="00C85A66" w:rsidRDefault="003B5F45" w:rsidP="003B5F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>«отлично» и «хорошо»</w:t>
                  </w:r>
                </w:p>
              </w:tc>
              <w:tc>
                <w:tcPr>
                  <w:tcW w:w="526" w:type="pct"/>
                </w:tcPr>
                <w:p w14:paraId="093EB0DB" w14:textId="4CFACE28" w:rsidR="003B5F45" w:rsidRPr="00243E9F" w:rsidRDefault="003B5F45" w:rsidP="003B5F4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c>
              <w:tc>
                <w:tcPr>
                  <w:tcW w:w="372" w:type="pct"/>
                </w:tcPr>
                <w:p w14:paraId="451364DA" w14:textId="0FAAF2F9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c>
              <w:tc>
                <w:tcPr>
                  <w:tcW w:w="521" w:type="pct"/>
                </w:tcPr>
                <w:p w14:paraId="1410C7E1" w14:textId="6993CCF9" w:rsidR="003B5F45" w:rsidRPr="00243E9F" w:rsidRDefault="003B5F45" w:rsidP="003B5F4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14</w:t>
                  </w:r>
                </w:p>
              </w:tc>
              <w:tc>
                <w:tcPr>
                  <w:tcW w:w="371" w:type="pct"/>
                </w:tcPr>
                <w:p w14:paraId="62D0BD8E" w14:textId="29BB0F2A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519" w:type="pct"/>
                </w:tcPr>
                <w:p w14:paraId="7D04E0FA" w14:textId="0FEAAEA1" w:rsidR="003B5F45" w:rsidRPr="00243E9F" w:rsidRDefault="003B5F45" w:rsidP="003B5F4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19</w:t>
                  </w:r>
                </w:p>
              </w:tc>
              <w:tc>
                <w:tcPr>
                  <w:tcW w:w="372" w:type="pct"/>
                </w:tcPr>
                <w:p w14:paraId="3F37C258" w14:textId="048004AE" w:rsidR="003B5F45" w:rsidRPr="00243E9F" w:rsidRDefault="003B5F45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  <w:tc>
                <w:tcPr>
                  <w:tcW w:w="521" w:type="pct"/>
                </w:tcPr>
                <w:p w14:paraId="5927769F" w14:textId="43C6360D" w:rsidR="003B5F45" w:rsidRPr="00243E9F" w:rsidRDefault="00F311A4" w:rsidP="003B5F4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12</w:t>
                  </w:r>
                </w:p>
              </w:tc>
              <w:tc>
                <w:tcPr>
                  <w:tcW w:w="483" w:type="pct"/>
                </w:tcPr>
                <w:p w14:paraId="59FE84A2" w14:textId="1A9649AE" w:rsidR="003B5F45" w:rsidRPr="00243E9F" w:rsidRDefault="00F311A4" w:rsidP="003B5F45">
                  <w:pPr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</w:tr>
            <w:tr w:rsidR="00FF3E50" w:rsidRPr="00243E9F" w14:paraId="5D08DD34" w14:textId="77777777" w:rsidTr="003858A7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061262F6" w14:textId="77777777" w:rsidR="00FF3E50" w:rsidRPr="00C85A66" w:rsidRDefault="00FF3E50" w:rsidP="00FF3E50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>Из них получивших</w:t>
                  </w:r>
                </w:p>
                <w:p w14:paraId="0A6B22C1" w14:textId="77777777" w:rsidR="00FF3E50" w:rsidRPr="00C85A66" w:rsidRDefault="00FF3E50" w:rsidP="00FF3E50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</w:t>
                  </w:r>
                  <w:r w:rsidRPr="00C85A66">
                    <w:rPr>
                      <w:sz w:val="24"/>
                    </w:rPr>
                    <w:t>удовлетворительно»</w:t>
                  </w:r>
                </w:p>
              </w:tc>
              <w:tc>
                <w:tcPr>
                  <w:tcW w:w="526" w:type="pct"/>
                  <w:vAlign w:val="center"/>
                </w:tcPr>
                <w:p w14:paraId="4B21001C" w14:textId="77777777" w:rsidR="00FF3E50" w:rsidRPr="00243E9F" w:rsidRDefault="00FF3E50" w:rsidP="00FF3E50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-</w:t>
                  </w:r>
                </w:p>
              </w:tc>
              <w:tc>
                <w:tcPr>
                  <w:tcW w:w="372" w:type="pct"/>
                </w:tcPr>
                <w:p w14:paraId="4C0DFC47" w14:textId="77777777" w:rsidR="00FF3E50" w:rsidRDefault="00FF3E50" w:rsidP="00FF3E50">
                  <w:pPr>
                    <w:jc w:val="center"/>
                  </w:pPr>
                  <w:r w:rsidRPr="00834240">
                    <w:rPr>
                      <w:sz w:val="24"/>
                    </w:rPr>
                    <w:t>-</w:t>
                  </w:r>
                </w:p>
              </w:tc>
              <w:tc>
                <w:tcPr>
                  <w:tcW w:w="521" w:type="pct"/>
                </w:tcPr>
                <w:p w14:paraId="4F93FBEB" w14:textId="77777777" w:rsidR="00FF3E50" w:rsidRDefault="00FF3E50" w:rsidP="00FF3E50">
                  <w:pPr>
                    <w:jc w:val="center"/>
                  </w:pPr>
                  <w:r w:rsidRPr="00834240">
                    <w:rPr>
                      <w:sz w:val="24"/>
                    </w:rPr>
                    <w:t>-</w:t>
                  </w:r>
                </w:p>
              </w:tc>
              <w:tc>
                <w:tcPr>
                  <w:tcW w:w="371" w:type="pct"/>
                </w:tcPr>
                <w:p w14:paraId="7B345530" w14:textId="77777777" w:rsidR="00FF3E50" w:rsidRDefault="00FF3E50" w:rsidP="00FF3E50">
                  <w:pPr>
                    <w:jc w:val="center"/>
                  </w:pPr>
                  <w:r w:rsidRPr="00834240">
                    <w:rPr>
                      <w:sz w:val="24"/>
                    </w:rPr>
                    <w:t>-</w:t>
                  </w:r>
                </w:p>
              </w:tc>
              <w:tc>
                <w:tcPr>
                  <w:tcW w:w="519" w:type="pct"/>
                </w:tcPr>
                <w:p w14:paraId="21B50514" w14:textId="77777777" w:rsidR="00FF3E50" w:rsidRDefault="00FF3E50" w:rsidP="00FF3E50">
                  <w:pPr>
                    <w:jc w:val="center"/>
                  </w:pPr>
                  <w:r w:rsidRPr="00834240">
                    <w:rPr>
                      <w:sz w:val="24"/>
                    </w:rPr>
                    <w:t>-</w:t>
                  </w:r>
                </w:p>
              </w:tc>
              <w:tc>
                <w:tcPr>
                  <w:tcW w:w="372" w:type="pct"/>
                </w:tcPr>
                <w:p w14:paraId="3890A6CF" w14:textId="77777777" w:rsidR="00FF3E50" w:rsidRDefault="00FF3E50" w:rsidP="00FF3E50">
                  <w:pPr>
                    <w:jc w:val="center"/>
                  </w:pPr>
                  <w:r w:rsidRPr="00834240">
                    <w:rPr>
                      <w:sz w:val="24"/>
                    </w:rPr>
                    <w:t>-</w:t>
                  </w:r>
                </w:p>
              </w:tc>
              <w:tc>
                <w:tcPr>
                  <w:tcW w:w="521" w:type="pct"/>
                </w:tcPr>
                <w:p w14:paraId="205C252C" w14:textId="77777777" w:rsidR="00FF3E50" w:rsidRDefault="00FF3E50" w:rsidP="00FF3E50">
                  <w:pPr>
                    <w:jc w:val="center"/>
                  </w:pPr>
                  <w:r w:rsidRPr="00834240">
                    <w:rPr>
                      <w:sz w:val="24"/>
                    </w:rPr>
                    <w:t>-</w:t>
                  </w:r>
                </w:p>
              </w:tc>
              <w:tc>
                <w:tcPr>
                  <w:tcW w:w="483" w:type="pct"/>
                </w:tcPr>
                <w:p w14:paraId="0A0AD7E3" w14:textId="77777777" w:rsidR="00FF3E50" w:rsidRDefault="00FF3E50" w:rsidP="00FF3E50">
                  <w:pPr>
                    <w:jc w:val="center"/>
                  </w:pPr>
                  <w:r w:rsidRPr="00834240">
                    <w:rPr>
                      <w:sz w:val="24"/>
                    </w:rPr>
                    <w:t>-</w:t>
                  </w:r>
                </w:p>
              </w:tc>
            </w:tr>
            <w:tr w:rsidR="003B5F45" w:rsidRPr="00243E9F" w14:paraId="36863499" w14:textId="77777777" w:rsidTr="003858A7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381B0781" w14:textId="77777777" w:rsidR="003B5F45" w:rsidRPr="00C85A66" w:rsidRDefault="003B5F45" w:rsidP="003B5F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>Из них выполнивших</w:t>
                  </w:r>
                </w:p>
                <w:p w14:paraId="7FFBC41D" w14:textId="77777777" w:rsidR="003B5F45" w:rsidRPr="00C85A66" w:rsidRDefault="003B5F45" w:rsidP="003B5F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 xml:space="preserve"> ВКР </w:t>
                  </w:r>
                  <w:r w:rsidRPr="004454C0">
                    <w:rPr>
                      <w:b/>
                      <w:sz w:val="24"/>
                    </w:rPr>
                    <w:t>по реальным тематикам  предприятий/организаций партнеров</w:t>
                  </w:r>
                </w:p>
              </w:tc>
              <w:tc>
                <w:tcPr>
                  <w:tcW w:w="526" w:type="pct"/>
                </w:tcPr>
                <w:p w14:paraId="789F8E15" w14:textId="77777777" w:rsidR="003B5F45" w:rsidRDefault="003B5F45" w:rsidP="003B5F45">
                  <w:pPr>
                    <w:jc w:val="left"/>
                  </w:pPr>
                  <w:r w:rsidRPr="002720EE">
                    <w:rPr>
                      <w:sz w:val="24"/>
                    </w:rPr>
                    <w:t>-</w:t>
                  </w:r>
                </w:p>
              </w:tc>
              <w:tc>
                <w:tcPr>
                  <w:tcW w:w="372" w:type="pct"/>
                </w:tcPr>
                <w:p w14:paraId="1C1ABE15" w14:textId="77777777" w:rsidR="003B5F45" w:rsidRDefault="003B5F45" w:rsidP="003B5F45">
                  <w:pPr>
                    <w:jc w:val="left"/>
                  </w:pPr>
                  <w:r w:rsidRPr="002720EE">
                    <w:rPr>
                      <w:sz w:val="24"/>
                    </w:rPr>
                    <w:t>-</w:t>
                  </w:r>
                </w:p>
              </w:tc>
              <w:tc>
                <w:tcPr>
                  <w:tcW w:w="521" w:type="pct"/>
                </w:tcPr>
                <w:p w14:paraId="48FAE83F" w14:textId="6B2AC61E" w:rsidR="003B5F45" w:rsidRDefault="003B5F45" w:rsidP="003B5F45">
                  <w:pPr>
                    <w:jc w:val="left"/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371" w:type="pct"/>
                </w:tcPr>
                <w:p w14:paraId="5CAC90B4" w14:textId="7BEC917B" w:rsidR="003B5F45" w:rsidRDefault="003B5F45" w:rsidP="003B5F45">
                  <w:pPr>
                    <w:jc w:val="left"/>
                  </w:pPr>
                  <w:r>
                    <w:rPr>
                      <w:sz w:val="24"/>
                    </w:rPr>
                    <w:t>50</w:t>
                  </w:r>
                </w:p>
              </w:tc>
              <w:tc>
                <w:tcPr>
                  <w:tcW w:w="519" w:type="pct"/>
                </w:tcPr>
                <w:p w14:paraId="63381EBB" w14:textId="3D962541" w:rsidR="003B5F45" w:rsidRPr="00243E9F" w:rsidRDefault="003B5F45" w:rsidP="003B5F4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14</w:t>
                  </w:r>
                </w:p>
              </w:tc>
              <w:tc>
                <w:tcPr>
                  <w:tcW w:w="372" w:type="pct"/>
                </w:tcPr>
                <w:p w14:paraId="7AFFE7DD" w14:textId="441FF4F9" w:rsidR="003B5F45" w:rsidRPr="00243E9F" w:rsidRDefault="003B5F45" w:rsidP="003B5F4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74</w:t>
                  </w:r>
                </w:p>
              </w:tc>
              <w:tc>
                <w:tcPr>
                  <w:tcW w:w="521" w:type="pct"/>
                </w:tcPr>
                <w:p w14:paraId="466EF3C2" w14:textId="56C77F71" w:rsidR="003B5F45" w:rsidRPr="00243E9F" w:rsidRDefault="00F311A4" w:rsidP="003B5F4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11</w:t>
                  </w:r>
                </w:p>
              </w:tc>
              <w:tc>
                <w:tcPr>
                  <w:tcW w:w="483" w:type="pct"/>
                </w:tcPr>
                <w:p w14:paraId="298A37AA" w14:textId="48B9A117" w:rsidR="003B5F45" w:rsidRPr="00243E9F" w:rsidRDefault="00F311A4" w:rsidP="003B5F45">
                  <w:pPr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92</w:t>
                  </w:r>
                </w:p>
              </w:tc>
            </w:tr>
            <w:tr w:rsidR="003B5F45" w:rsidRPr="00243E9F" w14:paraId="4FDE963A" w14:textId="77777777" w:rsidTr="00AF699C">
              <w:trPr>
                <w:cantSplit/>
                <w:trHeight w:val="425"/>
              </w:trPr>
              <w:tc>
                <w:tcPr>
                  <w:tcW w:w="1315" w:type="pct"/>
                  <w:vMerge w:val="restart"/>
                  <w:vAlign w:val="center"/>
                </w:tcPr>
                <w:p w14:paraId="559CA221" w14:textId="77777777" w:rsidR="003B5F45" w:rsidRPr="00C85A66" w:rsidRDefault="003B5F45" w:rsidP="003B5F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685" w:type="pct"/>
                  <w:gridSpan w:val="8"/>
                  <w:vAlign w:val="center"/>
                </w:tcPr>
                <w:p w14:paraId="7504AFF1" w14:textId="77777777" w:rsidR="003B5F45" w:rsidRPr="0082629D" w:rsidRDefault="003B5F45" w:rsidP="003B5F45">
                  <w:pPr>
                    <w:spacing w:line="240" w:lineRule="auto"/>
                    <w:rPr>
                      <w:b/>
                      <w:sz w:val="24"/>
                    </w:rPr>
                  </w:pPr>
                  <w:r w:rsidRPr="0082629D">
                    <w:rPr>
                      <w:b/>
                      <w:sz w:val="24"/>
                    </w:rPr>
                    <w:t>Результаты проверки ВКР на наличие заимствований</w:t>
                  </w:r>
                </w:p>
              </w:tc>
            </w:tr>
            <w:tr w:rsidR="003B5F45" w:rsidRPr="00243E9F" w14:paraId="1E2E6711" w14:textId="77777777" w:rsidTr="002E1345">
              <w:trPr>
                <w:cantSplit/>
                <w:trHeight w:val="631"/>
              </w:trPr>
              <w:tc>
                <w:tcPr>
                  <w:tcW w:w="1315" w:type="pct"/>
                  <w:vMerge/>
                  <w:vAlign w:val="center"/>
                </w:tcPr>
                <w:p w14:paraId="29361BA5" w14:textId="77777777" w:rsidR="003B5F45" w:rsidRPr="00C85A66" w:rsidRDefault="003B5F45" w:rsidP="003B5F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898" w:type="pct"/>
                  <w:gridSpan w:val="2"/>
                  <w:vAlign w:val="center"/>
                </w:tcPr>
                <w:p w14:paraId="1BCF43FD" w14:textId="4A3BF2FF" w:rsidR="003B5F45" w:rsidRPr="00282D85" w:rsidRDefault="003B5F45" w:rsidP="003B5F45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 w:rsidR="002E1345">
                    <w:rPr>
                      <w:b/>
                      <w:sz w:val="24"/>
                    </w:rPr>
                    <w:t>6</w:t>
                  </w:r>
                </w:p>
              </w:tc>
              <w:tc>
                <w:tcPr>
                  <w:tcW w:w="892" w:type="pct"/>
                  <w:gridSpan w:val="2"/>
                  <w:vAlign w:val="center"/>
                </w:tcPr>
                <w:p w14:paraId="796FF97A" w14:textId="298D6E95" w:rsidR="003B5F45" w:rsidRPr="00282D85" w:rsidRDefault="003B5F45" w:rsidP="003B5F45">
                  <w:pPr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 w:rsidR="002E1345">
                    <w:rPr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891" w:type="pct"/>
                  <w:gridSpan w:val="2"/>
                  <w:vAlign w:val="center"/>
                </w:tcPr>
                <w:p w14:paraId="57C2C2D7" w14:textId="46F7EBAB" w:rsidR="003B5F45" w:rsidRPr="00577F4C" w:rsidRDefault="003B5F45" w:rsidP="003B5F45">
                  <w:pPr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 w:rsidR="002E1345"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1004" w:type="pct"/>
                  <w:gridSpan w:val="2"/>
                  <w:vAlign w:val="center"/>
                </w:tcPr>
                <w:p w14:paraId="65B9A651" w14:textId="69A650CF" w:rsidR="003B5F45" w:rsidRPr="00577F4C" w:rsidRDefault="003B5F45" w:rsidP="003B5F45">
                  <w:pPr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 w:rsidR="002E1345">
                    <w:rPr>
                      <w:b/>
                      <w:sz w:val="24"/>
                    </w:rPr>
                    <w:t>9</w:t>
                  </w:r>
                </w:p>
              </w:tc>
            </w:tr>
            <w:tr w:rsidR="002E1345" w:rsidRPr="00243E9F" w14:paraId="669F5760" w14:textId="77777777" w:rsidTr="00CE2506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7534B164" w14:textId="77777777" w:rsidR="002E1345" w:rsidRPr="007E1766" w:rsidRDefault="002E1345" w:rsidP="002E13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7E1766">
                    <w:rPr>
                      <w:sz w:val="24"/>
                    </w:rPr>
                    <w:t>Средняя доля оригинальных блоков в работе</w:t>
                  </w:r>
                </w:p>
              </w:tc>
              <w:tc>
                <w:tcPr>
                  <w:tcW w:w="898" w:type="pct"/>
                  <w:gridSpan w:val="2"/>
                </w:tcPr>
                <w:p w14:paraId="01864EB4" w14:textId="0C40B189" w:rsidR="002E1345" w:rsidRPr="00243E9F" w:rsidRDefault="002E1345" w:rsidP="002E134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rFonts w:ascii="yandex-sans" w:hAnsi="yandex-sans"/>
                      <w:color w:val="000000"/>
                      <w:sz w:val="23"/>
                      <w:szCs w:val="23"/>
                      <w:shd w:val="clear" w:color="auto" w:fill="FFFFFF"/>
                    </w:rPr>
                    <w:t>81,59%</w:t>
                  </w:r>
                </w:p>
              </w:tc>
              <w:tc>
                <w:tcPr>
                  <w:tcW w:w="892" w:type="pct"/>
                  <w:gridSpan w:val="2"/>
                </w:tcPr>
                <w:p w14:paraId="18860F28" w14:textId="28E79F7A" w:rsidR="002E1345" w:rsidRPr="00243E9F" w:rsidRDefault="002E1345" w:rsidP="002E134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rFonts w:ascii="yandex-sans" w:hAnsi="yandex-sans"/>
                      <w:color w:val="000000"/>
                      <w:sz w:val="23"/>
                      <w:szCs w:val="23"/>
                      <w:shd w:val="clear" w:color="auto" w:fill="FFFFFF"/>
                    </w:rPr>
                    <w:t>79,35%</w:t>
                  </w:r>
                </w:p>
              </w:tc>
              <w:tc>
                <w:tcPr>
                  <w:tcW w:w="891" w:type="pct"/>
                  <w:gridSpan w:val="2"/>
                </w:tcPr>
                <w:p w14:paraId="6A003B1C" w14:textId="58DDC277" w:rsidR="002E1345" w:rsidRPr="00243E9F" w:rsidRDefault="002E1345" w:rsidP="002E134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 w:rsidRPr="009916BF">
                    <w:rPr>
                      <w:sz w:val="24"/>
                    </w:rPr>
                    <w:t>75,58%</w:t>
                  </w:r>
                </w:p>
              </w:tc>
              <w:tc>
                <w:tcPr>
                  <w:tcW w:w="1004" w:type="pct"/>
                  <w:gridSpan w:val="2"/>
                </w:tcPr>
                <w:p w14:paraId="25E894C0" w14:textId="09B13A4C" w:rsidR="002E1345" w:rsidRPr="00243E9F" w:rsidRDefault="002E1345" w:rsidP="002E134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73,73%</w:t>
                  </w:r>
                </w:p>
              </w:tc>
            </w:tr>
            <w:tr w:rsidR="002E1345" w:rsidRPr="00243E9F" w14:paraId="658B18D0" w14:textId="77777777" w:rsidTr="00CE2506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09E7DE9C" w14:textId="77777777" w:rsidR="002E1345" w:rsidRPr="007E1766" w:rsidRDefault="002E1345" w:rsidP="002E13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7E1766">
                    <w:rPr>
                      <w:sz w:val="24"/>
                    </w:rPr>
                    <w:t>Доля работ с оценкой оригинальности текста менее 50 %</w:t>
                  </w:r>
                </w:p>
              </w:tc>
              <w:tc>
                <w:tcPr>
                  <w:tcW w:w="898" w:type="pct"/>
                  <w:gridSpan w:val="2"/>
                </w:tcPr>
                <w:p w14:paraId="1F53CD42" w14:textId="437A3BB0" w:rsidR="002E1345" w:rsidRPr="00C44652" w:rsidRDefault="002E1345" w:rsidP="002E1345">
                  <w:pPr>
                    <w:shd w:val="clear" w:color="auto" w:fill="FFFFFF"/>
                    <w:spacing w:line="240" w:lineRule="auto"/>
                    <w:jc w:val="center"/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</w:pPr>
                  <w:r w:rsidRPr="00C44652"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  <w:t>0%</w:t>
                  </w:r>
                </w:p>
              </w:tc>
              <w:tc>
                <w:tcPr>
                  <w:tcW w:w="892" w:type="pct"/>
                  <w:gridSpan w:val="2"/>
                </w:tcPr>
                <w:p w14:paraId="6CF6147F" w14:textId="4350AF85" w:rsidR="002E1345" w:rsidRPr="00C44652" w:rsidRDefault="002E1345" w:rsidP="002E1345">
                  <w:pPr>
                    <w:shd w:val="clear" w:color="auto" w:fill="FFFFFF"/>
                    <w:spacing w:line="240" w:lineRule="auto"/>
                    <w:jc w:val="center"/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</w:pPr>
                  <w:r w:rsidRPr="00C44652"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  <w:t>0%</w:t>
                  </w:r>
                </w:p>
              </w:tc>
              <w:tc>
                <w:tcPr>
                  <w:tcW w:w="891" w:type="pct"/>
                  <w:gridSpan w:val="2"/>
                </w:tcPr>
                <w:p w14:paraId="377D3CD4" w14:textId="096A6054" w:rsidR="002E1345" w:rsidRPr="00C44652" w:rsidRDefault="002E1345" w:rsidP="002E1345">
                  <w:pPr>
                    <w:shd w:val="clear" w:color="auto" w:fill="FFFFFF"/>
                    <w:spacing w:line="240" w:lineRule="auto"/>
                    <w:jc w:val="center"/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</w:pPr>
                  <w:r>
                    <w:rPr>
                      <w:sz w:val="24"/>
                    </w:rPr>
                    <w:t>0%</w:t>
                  </w:r>
                </w:p>
              </w:tc>
              <w:tc>
                <w:tcPr>
                  <w:tcW w:w="1004" w:type="pct"/>
                  <w:gridSpan w:val="2"/>
                </w:tcPr>
                <w:p w14:paraId="5A93720C" w14:textId="3E12F137" w:rsidR="002E1345" w:rsidRPr="00243E9F" w:rsidRDefault="002E1345" w:rsidP="002E134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0%</w:t>
                  </w:r>
                </w:p>
              </w:tc>
            </w:tr>
            <w:tr w:rsidR="002E1345" w:rsidRPr="00243E9F" w14:paraId="6C625EFC" w14:textId="77777777" w:rsidTr="00CE2506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2443D754" w14:textId="77777777" w:rsidR="002E1345" w:rsidRPr="007E1766" w:rsidRDefault="002E1345" w:rsidP="002E1345">
                  <w:pPr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7E1766">
                    <w:rPr>
                      <w:sz w:val="24"/>
                    </w:rPr>
                    <w:t>Доля работ с оценкой оригинальности более 70%</w:t>
                  </w:r>
                </w:p>
              </w:tc>
              <w:tc>
                <w:tcPr>
                  <w:tcW w:w="898" w:type="pct"/>
                  <w:gridSpan w:val="2"/>
                </w:tcPr>
                <w:p w14:paraId="59A87D58" w14:textId="437531BC" w:rsidR="002E1345" w:rsidRPr="005B450C" w:rsidRDefault="002E1345" w:rsidP="002E1345">
                  <w:pPr>
                    <w:shd w:val="clear" w:color="auto" w:fill="FFFFFF"/>
                    <w:spacing w:line="240" w:lineRule="auto"/>
                    <w:jc w:val="center"/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</w:pPr>
                  <w:r w:rsidRPr="005B450C"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  <w:t>100%</w:t>
                  </w:r>
                </w:p>
              </w:tc>
              <w:tc>
                <w:tcPr>
                  <w:tcW w:w="892" w:type="pct"/>
                  <w:gridSpan w:val="2"/>
                </w:tcPr>
                <w:p w14:paraId="2FDD6BEA" w14:textId="0201E160" w:rsidR="002E1345" w:rsidRPr="005B450C" w:rsidRDefault="002E1345" w:rsidP="002E1345">
                  <w:pPr>
                    <w:shd w:val="clear" w:color="auto" w:fill="FFFFFF"/>
                    <w:spacing w:line="240" w:lineRule="auto"/>
                    <w:jc w:val="center"/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</w:pPr>
                  <w:r w:rsidRPr="005B450C"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  <w:t>100%</w:t>
                  </w:r>
                </w:p>
              </w:tc>
              <w:tc>
                <w:tcPr>
                  <w:tcW w:w="891" w:type="pct"/>
                  <w:gridSpan w:val="2"/>
                </w:tcPr>
                <w:p w14:paraId="5C81CCC5" w14:textId="1D2FDED1" w:rsidR="002E1345" w:rsidRPr="005B450C" w:rsidRDefault="002E1345" w:rsidP="002E1345">
                  <w:pPr>
                    <w:shd w:val="clear" w:color="auto" w:fill="FFFFFF"/>
                    <w:spacing w:line="240" w:lineRule="auto"/>
                    <w:jc w:val="center"/>
                    <w:rPr>
                      <w:rFonts w:ascii="yandex-sans" w:hAnsi="yandex-sans"/>
                      <w:color w:val="000000"/>
                      <w:sz w:val="23"/>
                      <w:szCs w:val="23"/>
                    </w:rPr>
                  </w:pPr>
                  <w:r w:rsidRPr="003116D2">
                    <w:rPr>
                      <w:sz w:val="24"/>
                    </w:rPr>
                    <w:t>74%</w:t>
                  </w:r>
                </w:p>
              </w:tc>
              <w:tc>
                <w:tcPr>
                  <w:tcW w:w="1004" w:type="pct"/>
                  <w:gridSpan w:val="2"/>
                </w:tcPr>
                <w:p w14:paraId="7A997675" w14:textId="23C08919" w:rsidR="002E1345" w:rsidRPr="00243E9F" w:rsidRDefault="002E1345" w:rsidP="002E1345">
                  <w:pPr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83%</w:t>
                  </w:r>
                </w:p>
              </w:tc>
            </w:tr>
          </w:tbl>
          <w:p w14:paraId="14E2ECC0" w14:textId="77777777" w:rsidR="00382C2C" w:rsidRPr="000470A7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382C2C" w:rsidRPr="000470A7" w14:paraId="084C2516" w14:textId="77777777" w:rsidTr="005543FF">
        <w:tc>
          <w:tcPr>
            <w:tcW w:w="851" w:type="dxa"/>
          </w:tcPr>
          <w:p w14:paraId="23D44020" w14:textId="3179C127" w:rsidR="00382C2C" w:rsidRPr="007275AA" w:rsidRDefault="00382C2C" w:rsidP="00382C2C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D81317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9</w:t>
            </w:r>
          </w:p>
        </w:tc>
        <w:tc>
          <w:tcPr>
            <w:tcW w:w="3969" w:type="dxa"/>
            <w:vAlign w:val="center"/>
          </w:tcPr>
          <w:p w14:paraId="20ACBE5B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1E0F5B6A" w14:textId="77777777" w:rsidR="00382C2C" w:rsidRPr="000470A7" w:rsidRDefault="00382C2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7512" w:type="dxa"/>
          </w:tcPr>
          <w:p w14:paraId="4E32A761" w14:textId="77777777" w:rsidR="00382C2C" w:rsidRPr="000470A7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382C2C" w:rsidRPr="000470A7" w14:paraId="234D5B03" w14:textId="77777777" w:rsidTr="005543FF">
        <w:tc>
          <w:tcPr>
            <w:tcW w:w="13466" w:type="dxa"/>
            <w:gridSpan w:val="4"/>
          </w:tcPr>
          <w:p w14:paraId="6C375F3B" w14:textId="77777777" w:rsidR="00382C2C" w:rsidRPr="000470A7" w:rsidRDefault="00382C2C" w:rsidP="00382C2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382C2C" w:rsidRPr="000470A7" w14:paraId="36405CA5" w14:textId="77777777" w:rsidTr="005543FF">
        <w:trPr>
          <w:trHeight w:val="719"/>
        </w:trPr>
        <w:tc>
          <w:tcPr>
            <w:tcW w:w="13466" w:type="dxa"/>
            <w:gridSpan w:val="4"/>
            <w:vAlign w:val="center"/>
          </w:tcPr>
          <w:p w14:paraId="69A9503D" w14:textId="77777777" w:rsidR="00382C2C" w:rsidRPr="00382C2C" w:rsidRDefault="00382C2C" w:rsidP="00382C2C">
            <w:pPr>
              <w:spacing w:line="240" w:lineRule="auto"/>
              <w:rPr>
                <w:bCs/>
                <w:sz w:val="24"/>
              </w:rPr>
            </w:pPr>
            <w:r w:rsidRPr="00382C2C">
              <w:rPr>
                <w:bCs/>
                <w:sz w:val="24"/>
              </w:rPr>
              <w:lastRenderedPageBreak/>
              <w:t>Практически все магистерские диссертации, представленные к защите, являются актуальными, имеют практическую ценность, а некоторые и</w:t>
            </w:r>
            <w:r w:rsidR="00FF3E50">
              <w:rPr>
                <w:bCs/>
                <w:sz w:val="24"/>
              </w:rPr>
              <w:t>з ни</w:t>
            </w:r>
            <w:r w:rsidR="004C4E26">
              <w:rPr>
                <w:bCs/>
                <w:sz w:val="24"/>
              </w:rPr>
              <w:t>х</w:t>
            </w:r>
            <w:r w:rsidR="00FF3E50">
              <w:rPr>
                <w:bCs/>
                <w:sz w:val="24"/>
              </w:rPr>
              <w:t xml:space="preserve"> и</w:t>
            </w:r>
            <w:r w:rsidRPr="00382C2C">
              <w:rPr>
                <w:bCs/>
                <w:sz w:val="24"/>
              </w:rPr>
              <w:t xml:space="preserve"> элементы научной новизны.</w:t>
            </w:r>
          </w:p>
          <w:p w14:paraId="1F781F4F" w14:textId="77777777" w:rsidR="00382C2C" w:rsidRPr="00382C2C" w:rsidRDefault="00382C2C" w:rsidP="00382C2C">
            <w:pPr>
              <w:spacing w:line="240" w:lineRule="auto"/>
              <w:rPr>
                <w:bCs/>
                <w:sz w:val="24"/>
              </w:rPr>
            </w:pPr>
            <w:r w:rsidRPr="00382C2C">
              <w:rPr>
                <w:bCs/>
                <w:sz w:val="24"/>
              </w:rPr>
              <w:t>В большинстве работ широко используются математические методы планирования эксперимента, анализа, моделирования процессов. Находят применение методы и средства информационных технологий, в частности используются адаптированные или оригинальные программные продукты.</w:t>
            </w:r>
          </w:p>
          <w:p w14:paraId="5E55E9CC" w14:textId="77777777" w:rsidR="00382C2C" w:rsidRPr="00382C2C" w:rsidRDefault="00382C2C" w:rsidP="00382C2C">
            <w:pPr>
              <w:spacing w:line="240" w:lineRule="auto"/>
              <w:rPr>
                <w:b/>
                <w:bCs/>
              </w:rPr>
            </w:pPr>
            <w:r w:rsidRPr="00382C2C">
              <w:rPr>
                <w:bCs/>
                <w:sz w:val="24"/>
              </w:rPr>
              <w:t>Уровень сформированности компетенций весьма высок и соответствует требованиям ФГОС по направлению 27.04.02 «Управление качеством».</w:t>
            </w:r>
          </w:p>
          <w:p w14:paraId="79D50D9A" w14:textId="0412C4E6" w:rsidR="00F311A4" w:rsidRDefault="00F311A4" w:rsidP="00F311A4">
            <w:pPr>
              <w:spacing w:line="240" w:lineRule="auto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Замечания и рекомендации ГЭК по итогам ГИА:</w:t>
            </w:r>
          </w:p>
          <w:p w14:paraId="7D77BA7D" w14:textId="77777777" w:rsidR="00F311A4" w:rsidRDefault="00F311A4" w:rsidP="00F311A4">
            <w:pPr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- в самих ВКР и в докладах хотелось бы видеть более полное обоснование используемых методов, средств и инструментов, а также анализ полученных результатов;</w:t>
            </w:r>
          </w:p>
          <w:p w14:paraId="753A3CD3" w14:textId="77777777" w:rsidR="00F311A4" w:rsidRDefault="00F311A4" w:rsidP="00F311A4">
            <w:pPr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- с учетом того, что направленность подготовки ориентирована на информационное обеспечение СМК, хотелось бы видеть в работах более полное и широкое использование методов и инструментов информационных технологий.</w:t>
            </w:r>
          </w:p>
          <w:p w14:paraId="1FA5C9ED" w14:textId="77777777" w:rsidR="00382C2C" w:rsidRPr="00382C2C" w:rsidRDefault="00382C2C" w:rsidP="00382C2C">
            <w:pPr>
              <w:spacing w:line="240" w:lineRule="auto"/>
              <w:ind w:left="720" w:firstLine="0"/>
              <w:rPr>
                <w:strike/>
                <w:sz w:val="24"/>
              </w:rPr>
            </w:pPr>
          </w:p>
        </w:tc>
      </w:tr>
      <w:tr w:rsidR="00382C2C" w:rsidRPr="000470A7" w14:paraId="4CD524CB" w14:textId="77777777" w:rsidTr="005543FF">
        <w:tc>
          <w:tcPr>
            <w:tcW w:w="13466" w:type="dxa"/>
            <w:gridSpan w:val="4"/>
            <w:shd w:val="clear" w:color="auto" w:fill="CCCCFF"/>
          </w:tcPr>
          <w:p w14:paraId="5E2F04B9" w14:textId="77777777" w:rsidR="00382C2C" w:rsidRPr="00B5061B" w:rsidRDefault="00382C2C" w:rsidP="00382C2C">
            <w:pPr>
              <w:spacing w:line="240" w:lineRule="auto"/>
              <w:ind w:firstLine="708"/>
              <w:jc w:val="center"/>
              <w:rPr>
                <w:sz w:val="24"/>
              </w:rPr>
            </w:pPr>
            <w:r w:rsidRPr="00B5061B">
              <w:rPr>
                <w:b/>
                <w:bCs/>
                <w:sz w:val="24"/>
              </w:rPr>
              <w:t>3.</w:t>
            </w:r>
            <w:r>
              <w:rPr>
                <w:b/>
                <w:bCs/>
                <w:sz w:val="24"/>
              </w:rPr>
              <w:t>4</w:t>
            </w:r>
            <w:r w:rsidRPr="00B5061B">
              <w:rPr>
                <w:b/>
                <w:bCs/>
                <w:sz w:val="24"/>
              </w:rPr>
              <w:t xml:space="preserve">. </w:t>
            </w:r>
            <w:r w:rsidRPr="00B5061B">
              <w:rPr>
                <w:b/>
                <w:sz w:val="24"/>
              </w:rPr>
              <w:t>Научно-исследовательская работа</w:t>
            </w:r>
            <w:r>
              <w:rPr>
                <w:b/>
                <w:sz w:val="24"/>
              </w:rPr>
              <w:t>, учебные и внеучебные достижения</w:t>
            </w:r>
            <w:r w:rsidRPr="00B5061B">
              <w:rPr>
                <w:b/>
                <w:sz w:val="24"/>
              </w:rPr>
              <w:t xml:space="preserve"> студентов</w:t>
            </w:r>
            <w:r>
              <w:rPr>
                <w:b/>
                <w:sz w:val="24"/>
              </w:rPr>
              <w:t xml:space="preserve"> ОП</w:t>
            </w:r>
          </w:p>
        </w:tc>
      </w:tr>
      <w:tr w:rsidR="00382C2C" w:rsidRPr="000470A7" w14:paraId="707127E3" w14:textId="77777777" w:rsidTr="005543FF">
        <w:tc>
          <w:tcPr>
            <w:tcW w:w="13466" w:type="dxa"/>
            <w:gridSpan w:val="4"/>
          </w:tcPr>
          <w:p w14:paraId="27F155B1" w14:textId="77777777" w:rsidR="00382C2C" w:rsidRPr="00084706" w:rsidRDefault="00382C2C" w:rsidP="00382C2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382C2C" w:rsidRPr="000470A7" w14:paraId="490ADFA1" w14:textId="77777777" w:rsidTr="005543FF">
        <w:tc>
          <w:tcPr>
            <w:tcW w:w="4820" w:type="dxa"/>
            <w:gridSpan w:val="2"/>
          </w:tcPr>
          <w:p w14:paraId="40141F55" w14:textId="77777777" w:rsidR="00382C2C" w:rsidRPr="00084706" w:rsidRDefault="00382C2C" w:rsidP="00382C2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5F02E10F" w14:textId="77777777" w:rsidR="00382C2C" w:rsidRPr="00084706" w:rsidRDefault="00382C2C" w:rsidP="00382C2C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14:paraId="0C80ECD8" w14:textId="77777777" w:rsidR="00382C2C" w:rsidRPr="00084706" w:rsidRDefault="00382C2C" w:rsidP="00382C2C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382C2C" w:rsidRPr="000470A7" w14:paraId="1AD42A1D" w14:textId="77777777" w:rsidTr="005543FF">
        <w:tc>
          <w:tcPr>
            <w:tcW w:w="851" w:type="dxa"/>
          </w:tcPr>
          <w:p w14:paraId="4131F011" w14:textId="77777777" w:rsidR="00382C2C" w:rsidRPr="00ED37CF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3969" w:type="dxa"/>
          </w:tcPr>
          <w:p w14:paraId="33D38814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B3B01">
              <w:rPr>
                <w:rFonts w:eastAsiaTheme="minorHAnsi"/>
                <w:color w:val="000000"/>
                <w:sz w:val="24"/>
                <w:lang w:eastAsia="en-US"/>
              </w:rPr>
              <w:t xml:space="preserve">Участие студентов в 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научно-исследовательских</w:t>
            </w:r>
            <w:r w:rsidRPr="005B3B01">
              <w:rPr>
                <w:rFonts w:eastAsiaTheme="minorHAnsi"/>
                <w:color w:val="000000"/>
                <w:sz w:val="24"/>
                <w:lang w:eastAsia="en-US"/>
              </w:rPr>
              <w:t xml:space="preserve"> проектах</w:t>
            </w:r>
          </w:p>
        </w:tc>
        <w:tc>
          <w:tcPr>
            <w:tcW w:w="1134" w:type="dxa"/>
          </w:tcPr>
          <w:p w14:paraId="5518412E" w14:textId="77777777" w:rsidR="00382C2C" w:rsidRPr="000470A7" w:rsidRDefault="004C4E26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1E895A5A" w14:textId="420DA60C" w:rsidR="00382C2C" w:rsidRDefault="004C4E26" w:rsidP="00382C2C">
            <w:pPr>
              <w:spacing w:line="276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Степанов А, Тиунов В</w:t>
            </w:r>
            <w:r w:rsidR="00382C2C" w:rsidRPr="00325BF4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, </w:t>
            </w:r>
            <w:r w:rsidR="00B761C1">
              <w:rPr>
                <w:color w:val="000000"/>
                <w:sz w:val="24"/>
              </w:rPr>
              <w:t>Швец А</w:t>
            </w:r>
            <w:r>
              <w:rPr>
                <w:color w:val="000000"/>
                <w:sz w:val="24"/>
              </w:rPr>
              <w:t>.</w:t>
            </w:r>
            <w:r w:rsidR="00B761C1">
              <w:rPr>
                <w:color w:val="000000"/>
                <w:sz w:val="24"/>
              </w:rPr>
              <w:t>, Шикула Р.</w:t>
            </w:r>
            <w:r w:rsidR="00382C2C" w:rsidRPr="00325BF4">
              <w:rPr>
                <w:color w:val="000000"/>
                <w:sz w:val="24"/>
              </w:rPr>
              <w:t xml:space="preserve">- </w:t>
            </w:r>
            <w:r>
              <w:rPr>
                <w:color w:val="000000"/>
                <w:sz w:val="24"/>
              </w:rPr>
              <w:t>работа</w:t>
            </w:r>
            <w:r w:rsidR="00B761C1">
              <w:rPr>
                <w:color w:val="000000"/>
                <w:sz w:val="24"/>
              </w:rPr>
              <w:t>ют</w:t>
            </w:r>
            <w:r>
              <w:rPr>
                <w:color w:val="000000"/>
                <w:sz w:val="24"/>
              </w:rPr>
              <w:t xml:space="preserve"> </w:t>
            </w:r>
            <w:r w:rsidR="00382C2C">
              <w:rPr>
                <w:color w:val="000000"/>
                <w:sz w:val="24"/>
              </w:rPr>
              <w:t xml:space="preserve">в проектах </w:t>
            </w:r>
            <w:r w:rsidR="00382C2C" w:rsidRPr="00325BF4">
              <w:rPr>
                <w:color w:val="000000"/>
                <w:sz w:val="24"/>
              </w:rPr>
              <w:t>по тематике ЦКБ Д</w:t>
            </w:r>
            <w:r w:rsidR="00382C2C">
              <w:rPr>
                <w:color w:val="000000"/>
                <w:sz w:val="24"/>
              </w:rPr>
              <w:t>е</w:t>
            </w:r>
            <w:r w:rsidR="00382C2C" w:rsidRPr="00325BF4">
              <w:rPr>
                <w:color w:val="000000"/>
                <w:sz w:val="24"/>
              </w:rPr>
              <w:t>йтон.</w:t>
            </w:r>
          </w:p>
          <w:p w14:paraId="6310E954" w14:textId="6433B283" w:rsidR="00382C2C" w:rsidRPr="00887412" w:rsidRDefault="004C4E26" w:rsidP="00887412">
            <w:pPr>
              <w:spacing w:line="276" w:lineRule="auto"/>
              <w:ind w:firstLine="0"/>
              <w:rPr>
                <w:color w:val="000000"/>
                <w:sz w:val="24"/>
              </w:rPr>
            </w:pPr>
            <w:r w:rsidRPr="004C4E26">
              <w:rPr>
                <w:sz w:val="24"/>
              </w:rPr>
              <w:t>Большинство студентов ведут исследования по тематике предприятий в рамках НИР и НИП.</w:t>
            </w:r>
            <w:r w:rsidR="00F311A4">
              <w:rPr>
                <w:color w:val="000000"/>
                <w:sz w:val="24"/>
              </w:rPr>
              <w:t xml:space="preserve"> Швец</w:t>
            </w:r>
            <w:r w:rsidR="006B7D3A">
              <w:rPr>
                <w:color w:val="000000"/>
                <w:sz w:val="24"/>
              </w:rPr>
              <w:t xml:space="preserve"> А.</w:t>
            </w:r>
            <w:r w:rsidR="00F311A4">
              <w:rPr>
                <w:color w:val="000000"/>
                <w:sz w:val="24"/>
              </w:rPr>
              <w:t xml:space="preserve">- </w:t>
            </w:r>
            <w:r w:rsidR="006B7D3A">
              <w:rPr>
                <w:color w:val="000000"/>
                <w:sz w:val="24"/>
              </w:rPr>
              <w:t xml:space="preserve">разработка </w:t>
            </w:r>
            <w:r w:rsidR="00F311A4">
              <w:rPr>
                <w:color w:val="000000"/>
                <w:sz w:val="24"/>
              </w:rPr>
              <w:t>отраслевы</w:t>
            </w:r>
            <w:r w:rsidR="006B7D3A">
              <w:rPr>
                <w:color w:val="000000"/>
                <w:sz w:val="24"/>
              </w:rPr>
              <w:t>х</w:t>
            </w:r>
            <w:r w:rsidR="00F311A4">
              <w:rPr>
                <w:color w:val="000000"/>
                <w:sz w:val="24"/>
              </w:rPr>
              <w:t xml:space="preserve"> нормативны</w:t>
            </w:r>
            <w:r w:rsidR="006B7D3A">
              <w:rPr>
                <w:color w:val="000000"/>
                <w:sz w:val="24"/>
              </w:rPr>
              <w:t>х</w:t>
            </w:r>
            <w:r w:rsidR="00F311A4">
              <w:rPr>
                <w:color w:val="000000"/>
                <w:sz w:val="24"/>
              </w:rPr>
              <w:t xml:space="preserve"> док-т</w:t>
            </w:r>
            <w:r w:rsidR="006B7D3A">
              <w:rPr>
                <w:color w:val="000000"/>
                <w:sz w:val="24"/>
              </w:rPr>
              <w:t>ов. (</w:t>
            </w:r>
            <w:r w:rsidR="00887412">
              <w:rPr>
                <w:sz w:val="24"/>
              </w:rPr>
              <w:t>Информационный справочник «Микросхемы интегральные. Содержание драгоценных металлов»</w:t>
            </w:r>
            <w:r w:rsidR="006B7D3A">
              <w:rPr>
                <w:color w:val="000000"/>
                <w:sz w:val="24"/>
              </w:rPr>
              <w:t>).</w:t>
            </w:r>
          </w:p>
        </w:tc>
      </w:tr>
      <w:tr w:rsidR="00382C2C" w:rsidRPr="000470A7" w14:paraId="04D0BA14" w14:textId="77777777" w:rsidTr="005543FF">
        <w:tc>
          <w:tcPr>
            <w:tcW w:w="851" w:type="dxa"/>
          </w:tcPr>
          <w:p w14:paraId="586051E8" w14:textId="77777777" w:rsidR="00382C2C" w:rsidRPr="00ED37CF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3969" w:type="dxa"/>
          </w:tcPr>
          <w:p w14:paraId="0233140A" w14:textId="77777777" w:rsidR="00382C2C" w:rsidRPr="00A40606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40606">
              <w:rPr>
                <w:rFonts w:eastAsiaTheme="minorHAnsi"/>
                <w:color w:val="000000"/>
                <w:sz w:val="24"/>
                <w:lang w:eastAsia="en-US"/>
              </w:rPr>
              <w:t>Участие студентов в международных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,</w:t>
            </w:r>
            <w:r w:rsidRPr="00A40606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>национальных, региональных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,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 xml:space="preserve"> предметных и </w:t>
            </w:r>
            <w:r w:rsidRPr="00D01647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профессиональных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 xml:space="preserve"> олимпиадах, конкурсах и конференциях</w:t>
            </w:r>
          </w:p>
        </w:tc>
        <w:tc>
          <w:tcPr>
            <w:tcW w:w="1134" w:type="dxa"/>
          </w:tcPr>
          <w:p w14:paraId="7C94868A" w14:textId="77777777" w:rsidR="00382C2C" w:rsidRPr="00A40606" w:rsidRDefault="004C4E26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68FA6434" w14:textId="77777777" w:rsidR="00382C2C" w:rsidRPr="006C0857" w:rsidRDefault="004C4E26" w:rsidP="00382C2C">
            <w:pPr>
              <w:spacing w:line="240" w:lineRule="auto"/>
              <w:ind w:firstLine="0"/>
              <w:jc w:val="left"/>
              <w:rPr>
                <w:rFonts w:eastAsiaTheme="minorHAnsi"/>
                <w:color w:val="000000"/>
                <w:sz w:val="24"/>
                <w:lang w:eastAsia="en-US"/>
              </w:rPr>
            </w:pPr>
            <w:r w:rsidRPr="006C0857">
              <w:rPr>
                <w:sz w:val="24"/>
              </w:rPr>
              <w:t>Примеры публикаций и участия в конференциях студентов:</w:t>
            </w:r>
          </w:p>
          <w:p w14:paraId="32BF59E2" w14:textId="61F98E51" w:rsidR="00382C2C" w:rsidRDefault="00382C2C" w:rsidP="006B7D3A">
            <w:pPr>
              <w:spacing w:line="240" w:lineRule="auto"/>
              <w:ind w:firstLine="0"/>
              <w:jc w:val="left"/>
              <w:rPr>
                <w:rFonts w:eastAsiaTheme="minorHAnsi"/>
                <w:color w:val="000000"/>
                <w:sz w:val="24"/>
                <w:lang w:eastAsia="en-US"/>
              </w:rPr>
            </w:pPr>
            <w:r w:rsidRPr="006C0857">
              <w:rPr>
                <w:rFonts w:eastAsiaTheme="minorHAnsi"/>
                <w:color w:val="000000"/>
                <w:sz w:val="24"/>
                <w:lang w:eastAsia="en-US"/>
              </w:rPr>
              <w:t xml:space="preserve">Публикации: </w:t>
            </w:r>
            <w:r w:rsidR="006B7D3A" w:rsidRPr="006B7D3A">
              <w:rPr>
                <w:rFonts w:eastAsiaTheme="minorHAnsi"/>
                <w:color w:val="000000"/>
                <w:sz w:val="24"/>
                <w:lang w:eastAsia="en-US"/>
              </w:rPr>
              <w:t xml:space="preserve">Шикула Р., </w:t>
            </w:r>
            <w:r w:rsidR="006B7D3A">
              <w:rPr>
                <w:rFonts w:eastAsiaTheme="minorHAnsi"/>
                <w:color w:val="000000"/>
                <w:sz w:val="24"/>
                <w:lang w:eastAsia="en-US"/>
              </w:rPr>
              <w:t>М</w:t>
            </w:r>
            <w:r w:rsidR="00887412">
              <w:rPr>
                <w:rFonts w:eastAsiaTheme="minorHAnsi"/>
                <w:color w:val="000000"/>
                <w:sz w:val="24"/>
                <w:lang w:eastAsia="en-US"/>
              </w:rPr>
              <w:t>а</w:t>
            </w:r>
            <w:r w:rsidR="006B7D3A">
              <w:rPr>
                <w:rFonts w:eastAsiaTheme="minorHAnsi"/>
                <w:color w:val="000000"/>
                <w:sz w:val="24"/>
                <w:lang w:eastAsia="en-US"/>
              </w:rPr>
              <w:t>риш</w:t>
            </w:r>
            <w:r w:rsidR="00887412">
              <w:rPr>
                <w:rFonts w:eastAsiaTheme="minorHAnsi"/>
                <w:color w:val="000000"/>
                <w:sz w:val="24"/>
                <w:lang w:eastAsia="en-US"/>
              </w:rPr>
              <w:t>и</w:t>
            </w:r>
            <w:r w:rsidR="006B7D3A">
              <w:rPr>
                <w:rFonts w:eastAsiaTheme="minorHAnsi"/>
                <w:color w:val="000000"/>
                <w:sz w:val="24"/>
                <w:lang w:eastAsia="en-US"/>
              </w:rPr>
              <w:t>на М., Тугушева Я</w:t>
            </w:r>
            <w:r w:rsidR="008B064B">
              <w:rPr>
                <w:rFonts w:eastAsiaTheme="minorHAnsi"/>
                <w:color w:val="000000"/>
                <w:sz w:val="24"/>
                <w:lang w:eastAsia="en-US"/>
              </w:rPr>
              <w:t>., Богданович Б, Козлова Е., Штро Д.</w:t>
            </w:r>
            <w:r w:rsidR="006B7D3A">
              <w:rPr>
                <w:rFonts w:eastAsiaTheme="minorHAnsi"/>
                <w:color w:val="000000"/>
                <w:sz w:val="24"/>
                <w:lang w:eastAsia="en-US"/>
              </w:rPr>
              <w:t xml:space="preserve">- </w:t>
            </w:r>
            <w:r w:rsidR="008B064B">
              <w:rPr>
                <w:rFonts w:eastAsiaTheme="minorHAnsi"/>
                <w:color w:val="000000"/>
                <w:sz w:val="24"/>
                <w:lang w:eastAsia="en-US"/>
              </w:rPr>
              <w:t xml:space="preserve">тезисы докладов </w:t>
            </w:r>
            <w:r w:rsidR="00FA4FBD">
              <w:rPr>
                <w:rFonts w:eastAsiaTheme="minorHAnsi"/>
                <w:color w:val="000000"/>
                <w:sz w:val="24"/>
                <w:lang w:eastAsia="en-US"/>
              </w:rPr>
              <w:t xml:space="preserve">международной научно=практической </w:t>
            </w:r>
            <w:r w:rsidR="008B064B">
              <w:rPr>
                <w:rFonts w:eastAsiaTheme="minorHAnsi"/>
                <w:color w:val="000000"/>
                <w:sz w:val="24"/>
                <w:lang w:eastAsia="en-US"/>
              </w:rPr>
              <w:t xml:space="preserve">конференции </w:t>
            </w:r>
            <w:r w:rsidRPr="006B7D3A">
              <w:rPr>
                <w:rFonts w:eastAsiaTheme="minorHAnsi"/>
                <w:color w:val="000000"/>
                <w:sz w:val="24"/>
                <w:lang w:eastAsia="en-US"/>
              </w:rPr>
              <w:t>АПИ-201</w:t>
            </w:r>
            <w:r w:rsidR="006B7D3A">
              <w:rPr>
                <w:rFonts w:eastAsiaTheme="minorHAnsi"/>
                <w:color w:val="000000"/>
                <w:sz w:val="24"/>
                <w:lang w:eastAsia="en-US"/>
              </w:rPr>
              <w:t>9</w:t>
            </w:r>
            <w:r w:rsidR="006B7D3A" w:rsidRPr="006C0857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6C0857">
              <w:rPr>
                <w:rFonts w:eastAsiaTheme="minorHAnsi"/>
                <w:color w:val="000000"/>
                <w:sz w:val="24"/>
                <w:lang w:eastAsia="en-US"/>
              </w:rPr>
              <w:t>"</w:t>
            </w:r>
            <w:r w:rsidR="00FA4FBD">
              <w:rPr>
                <w:rFonts w:eastAsiaTheme="minorHAnsi"/>
                <w:color w:val="000000"/>
                <w:sz w:val="24"/>
                <w:lang w:eastAsia="en-US"/>
              </w:rPr>
              <w:t>Актуальные проблемы информатизации в цифровой экономике и научных исследованиях»</w:t>
            </w:r>
          </w:p>
          <w:p w14:paraId="7A50B22F" w14:textId="71E8140E" w:rsidR="00B761C1" w:rsidRPr="004C4E26" w:rsidRDefault="00B761C1" w:rsidP="006B7D3A">
            <w:pPr>
              <w:spacing w:line="240" w:lineRule="auto"/>
              <w:ind w:firstLine="0"/>
              <w:jc w:val="left"/>
              <w:rPr>
                <w:b/>
                <w:i/>
                <w:sz w:val="24"/>
              </w:rPr>
            </w:pPr>
            <w:r>
              <w:rPr>
                <w:color w:val="000000"/>
                <w:sz w:val="24"/>
              </w:rPr>
              <w:t>Конкурс УМНИК- участие студентов Шикула Р., Богданович Б., Козлова Е.</w:t>
            </w:r>
          </w:p>
        </w:tc>
      </w:tr>
      <w:tr w:rsidR="00382C2C" w:rsidRPr="000470A7" w14:paraId="0A99EFEF" w14:textId="77777777" w:rsidTr="005543FF">
        <w:tc>
          <w:tcPr>
            <w:tcW w:w="851" w:type="dxa"/>
          </w:tcPr>
          <w:p w14:paraId="567F4531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3.4.3</w:t>
            </w:r>
          </w:p>
        </w:tc>
        <w:tc>
          <w:tcPr>
            <w:tcW w:w="3969" w:type="dxa"/>
          </w:tcPr>
          <w:p w14:paraId="6B8E3DEB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Научные и иные публикации студентов</w:t>
            </w:r>
          </w:p>
        </w:tc>
        <w:tc>
          <w:tcPr>
            <w:tcW w:w="1134" w:type="dxa"/>
          </w:tcPr>
          <w:p w14:paraId="4AEA4766" w14:textId="77777777" w:rsidR="00382C2C" w:rsidRPr="000470A7" w:rsidRDefault="004C4E26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7F7A1C3B" w14:textId="16020603" w:rsidR="003876AE" w:rsidRPr="000470A7" w:rsidRDefault="003876AE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Швец</w:t>
            </w:r>
            <w:r w:rsidR="006B7D3A">
              <w:rPr>
                <w:sz w:val="24"/>
              </w:rPr>
              <w:t xml:space="preserve"> А.</w:t>
            </w:r>
            <w:r w:rsidR="00887412">
              <w:rPr>
                <w:sz w:val="24"/>
              </w:rPr>
              <w:t xml:space="preserve"> подготовлен и </w:t>
            </w:r>
            <w:r w:rsidR="006B7D3A">
              <w:rPr>
                <w:sz w:val="24"/>
              </w:rPr>
              <w:t xml:space="preserve">издан </w:t>
            </w:r>
            <w:r w:rsidR="00887412">
              <w:rPr>
                <w:sz w:val="24"/>
              </w:rPr>
              <w:t>Информационный справочник «Микросхемы интегральные. Содержание драгоценных металлов»</w:t>
            </w:r>
          </w:p>
        </w:tc>
      </w:tr>
      <w:tr w:rsidR="00382C2C" w:rsidRPr="000470A7" w14:paraId="435B2A62" w14:textId="77777777" w:rsidTr="005543FF">
        <w:tc>
          <w:tcPr>
            <w:tcW w:w="851" w:type="dxa"/>
          </w:tcPr>
          <w:p w14:paraId="4E9657E6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3.4.4</w:t>
            </w:r>
          </w:p>
        </w:tc>
        <w:tc>
          <w:tcPr>
            <w:tcW w:w="3969" w:type="dxa"/>
          </w:tcPr>
          <w:p w14:paraId="78B6F59B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1DF94075" w14:textId="6AEF5C3B" w:rsidR="00382C2C" w:rsidRDefault="00887412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7E2A99CC" w14:textId="271751E4" w:rsidR="00382C2C" w:rsidRDefault="00887412" w:rsidP="00382C2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color w:val="000000"/>
                <w:sz w:val="24"/>
              </w:rPr>
              <w:t>Конкурс УМНИК- участие студентов Шикула Р., Богданович Б., Козлова Е.</w:t>
            </w:r>
          </w:p>
        </w:tc>
      </w:tr>
      <w:tr w:rsidR="00382C2C" w:rsidRPr="000470A7" w14:paraId="12637035" w14:textId="77777777" w:rsidTr="005543FF">
        <w:tc>
          <w:tcPr>
            <w:tcW w:w="13466" w:type="dxa"/>
            <w:gridSpan w:val="4"/>
          </w:tcPr>
          <w:p w14:paraId="1B75D46F" w14:textId="77777777" w:rsidR="00382C2C" w:rsidRPr="000470A7" w:rsidRDefault="00382C2C" w:rsidP="00382C2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382C2C" w:rsidRPr="000470A7" w14:paraId="6C531523" w14:textId="77777777" w:rsidTr="005543FF">
        <w:trPr>
          <w:trHeight w:val="591"/>
        </w:trPr>
        <w:tc>
          <w:tcPr>
            <w:tcW w:w="13466" w:type="dxa"/>
            <w:gridSpan w:val="4"/>
            <w:vAlign w:val="center"/>
          </w:tcPr>
          <w:p w14:paraId="0BD4587B" w14:textId="5846F56F" w:rsidR="00382C2C" w:rsidRPr="00373D11" w:rsidRDefault="004C4E26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Публикационная активность студентов невысока, результаты исследований редко предста</w:t>
            </w:r>
            <w:r w:rsidR="00B761C1"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>ляются на к внешних конференциях.</w:t>
            </w:r>
            <w:r w:rsidR="00B761C1">
              <w:rPr>
                <w:b/>
                <w:sz w:val="24"/>
              </w:rPr>
              <w:t xml:space="preserve"> За 2019г. отмечена более высокая активность участия студентов в конкурсе УМНИК.</w:t>
            </w:r>
          </w:p>
        </w:tc>
      </w:tr>
      <w:tr w:rsidR="00382C2C" w:rsidRPr="000470A7" w14:paraId="328DA578" w14:textId="77777777" w:rsidTr="005543FF">
        <w:tc>
          <w:tcPr>
            <w:tcW w:w="13466" w:type="dxa"/>
            <w:gridSpan w:val="4"/>
            <w:shd w:val="clear" w:color="auto" w:fill="CCCCFF"/>
          </w:tcPr>
          <w:p w14:paraId="4A5ED13B" w14:textId="77777777" w:rsidR="00382C2C" w:rsidRPr="000470A7" w:rsidRDefault="00382C2C" w:rsidP="00382C2C">
            <w:pPr>
              <w:spacing w:line="240" w:lineRule="auto"/>
              <w:ind w:firstLine="743"/>
              <w:jc w:val="center"/>
              <w:rPr>
                <w:sz w:val="24"/>
              </w:rPr>
            </w:pPr>
            <w:r w:rsidRPr="00B5061B">
              <w:rPr>
                <w:b/>
                <w:sz w:val="24"/>
              </w:rPr>
              <w:t>3.</w:t>
            </w:r>
            <w:r>
              <w:rPr>
                <w:b/>
                <w:sz w:val="24"/>
              </w:rPr>
              <w:t>5</w:t>
            </w:r>
            <w:r w:rsidRPr="00B5061B">
              <w:rPr>
                <w:b/>
                <w:sz w:val="24"/>
              </w:rPr>
              <w:t>.</w:t>
            </w:r>
            <w:r w:rsidRPr="00506598">
              <w:rPr>
                <w:b/>
                <w:i/>
                <w:sz w:val="24"/>
              </w:rPr>
              <w:t xml:space="preserve"> </w:t>
            </w:r>
            <w:r w:rsidRPr="00B5061B">
              <w:rPr>
                <w:b/>
                <w:sz w:val="24"/>
              </w:rPr>
              <w:t>Академическая мобильность студентов</w:t>
            </w:r>
          </w:p>
        </w:tc>
      </w:tr>
      <w:tr w:rsidR="00382C2C" w:rsidRPr="000470A7" w14:paraId="63813556" w14:textId="77777777" w:rsidTr="005543FF">
        <w:tc>
          <w:tcPr>
            <w:tcW w:w="13466" w:type="dxa"/>
            <w:gridSpan w:val="4"/>
          </w:tcPr>
          <w:p w14:paraId="7F11A8AF" w14:textId="77777777" w:rsidR="00382C2C" w:rsidRPr="00084706" w:rsidRDefault="00382C2C" w:rsidP="00382C2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382C2C" w:rsidRPr="000470A7" w14:paraId="59B2BC1C" w14:textId="77777777" w:rsidTr="005543FF">
        <w:tc>
          <w:tcPr>
            <w:tcW w:w="4820" w:type="dxa"/>
            <w:gridSpan w:val="2"/>
          </w:tcPr>
          <w:p w14:paraId="6EE81681" w14:textId="77777777" w:rsidR="00382C2C" w:rsidRPr="00084706" w:rsidRDefault="00382C2C" w:rsidP="00382C2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58B45324" w14:textId="77777777" w:rsidR="00382C2C" w:rsidRPr="00084706" w:rsidRDefault="00382C2C" w:rsidP="00382C2C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14:paraId="18E664B9" w14:textId="77777777" w:rsidR="00382C2C" w:rsidRPr="00084706" w:rsidRDefault="00382C2C" w:rsidP="00382C2C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382C2C" w:rsidRPr="000470A7" w14:paraId="52ECE9DF" w14:textId="77777777" w:rsidTr="005543FF">
        <w:tc>
          <w:tcPr>
            <w:tcW w:w="851" w:type="dxa"/>
          </w:tcPr>
          <w:p w14:paraId="38E77323" w14:textId="77777777" w:rsidR="00382C2C" w:rsidRPr="00ED37CF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3969" w:type="dxa"/>
          </w:tcPr>
          <w:p w14:paraId="2238CDF3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А</w:t>
            </w:r>
            <w:r w:rsidRPr="005B3B01">
              <w:rPr>
                <w:sz w:val="24"/>
              </w:rPr>
              <w:t>кадемическ</w:t>
            </w:r>
            <w:r>
              <w:rPr>
                <w:sz w:val="24"/>
              </w:rPr>
              <w:t>ая</w:t>
            </w:r>
            <w:r w:rsidRPr="005B3B01">
              <w:rPr>
                <w:sz w:val="24"/>
              </w:rPr>
              <w:t xml:space="preserve"> </w:t>
            </w:r>
            <w:r w:rsidRPr="00AF699C">
              <w:rPr>
                <w:sz w:val="24"/>
              </w:rPr>
              <w:t>международная</w:t>
            </w:r>
            <w:r w:rsidRPr="005B3B01">
              <w:rPr>
                <w:i/>
                <w:sz w:val="24"/>
              </w:rPr>
              <w:t xml:space="preserve"> </w:t>
            </w:r>
            <w:r w:rsidRPr="005B3B01">
              <w:rPr>
                <w:sz w:val="24"/>
              </w:rPr>
              <w:t>мобильност</w:t>
            </w:r>
            <w:r>
              <w:rPr>
                <w:sz w:val="24"/>
              </w:rPr>
              <w:t>ь</w:t>
            </w:r>
            <w:r w:rsidRPr="005B3B01">
              <w:rPr>
                <w:sz w:val="24"/>
              </w:rPr>
              <w:t xml:space="preserve"> студентов по ОП</w:t>
            </w:r>
          </w:p>
        </w:tc>
        <w:tc>
          <w:tcPr>
            <w:tcW w:w="1134" w:type="dxa"/>
          </w:tcPr>
          <w:p w14:paraId="78419AA5" w14:textId="77777777" w:rsidR="00382C2C" w:rsidRPr="000470A7" w:rsidRDefault="00382C2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14:paraId="07D6B510" w14:textId="77777777" w:rsidR="00382C2C" w:rsidRPr="00127426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27426">
              <w:rPr>
                <w:sz w:val="24"/>
              </w:rPr>
              <w:t>нет</w:t>
            </w:r>
          </w:p>
        </w:tc>
      </w:tr>
      <w:tr w:rsidR="00382C2C" w:rsidRPr="000470A7" w14:paraId="0E52C00E" w14:textId="77777777" w:rsidTr="005543FF">
        <w:tc>
          <w:tcPr>
            <w:tcW w:w="851" w:type="dxa"/>
          </w:tcPr>
          <w:p w14:paraId="65D4FFA7" w14:textId="77777777" w:rsidR="00382C2C" w:rsidRPr="00ED37CF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3969" w:type="dxa"/>
          </w:tcPr>
          <w:p w14:paraId="37609C3C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F699C">
              <w:rPr>
                <w:sz w:val="24"/>
              </w:rPr>
              <w:t>Академическая  внутрироссийская</w:t>
            </w:r>
            <w:r w:rsidRPr="005B3B01">
              <w:rPr>
                <w:sz w:val="24"/>
              </w:rPr>
              <w:t xml:space="preserve"> мобильност</w:t>
            </w:r>
            <w:r>
              <w:rPr>
                <w:sz w:val="24"/>
              </w:rPr>
              <w:t>ь</w:t>
            </w:r>
            <w:r w:rsidRPr="005B3B01">
              <w:rPr>
                <w:sz w:val="24"/>
              </w:rPr>
              <w:t xml:space="preserve"> студентов по ОП</w:t>
            </w:r>
          </w:p>
        </w:tc>
        <w:tc>
          <w:tcPr>
            <w:tcW w:w="1134" w:type="dxa"/>
          </w:tcPr>
          <w:p w14:paraId="10567939" w14:textId="77777777" w:rsidR="00382C2C" w:rsidRPr="000470A7" w:rsidRDefault="00382C2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14:paraId="607547DC" w14:textId="77777777" w:rsidR="00382C2C" w:rsidRPr="00127426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27426">
              <w:rPr>
                <w:sz w:val="24"/>
              </w:rPr>
              <w:t>нет</w:t>
            </w:r>
          </w:p>
        </w:tc>
      </w:tr>
      <w:tr w:rsidR="00382C2C" w:rsidRPr="000470A7" w14:paraId="0EA56278" w14:textId="77777777" w:rsidTr="005543FF">
        <w:tc>
          <w:tcPr>
            <w:tcW w:w="851" w:type="dxa"/>
          </w:tcPr>
          <w:p w14:paraId="179E999A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3.5.3</w:t>
            </w:r>
          </w:p>
        </w:tc>
        <w:tc>
          <w:tcPr>
            <w:tcW w:w="3969" w:type="dxa"/>
          </w:tcPr>
          <w:p w14:paraId="3A776B7B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иностранных студентов по ОП</w:t>
            </w:r>
          </w:p>
        </w:tc>
        <w:tc>
          <w:tcPr>
            <w:tcW w:w="1134" w:type="dxa"/>
          </w:tcPr>
          <w:p w14:paraId="126332EA" w14:textId="77777777" w:rsidR="00382C2C" w:rsidRPr="000470A7" w:rsidRDefault="004C4E26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02A4FDB3" w14:textId="6FC05533" w:rsidR="00382C2C" w:rsidRPr="00127426" w:rsidRDefault="00615074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Студент Са</w:t>
            </w:r>
            <w:r w:rsidR="004C4E26">
              <w:rPr>
                <w:sz w:val="24"/>
              </w:rPr>
              <w:t>ймиев Н. (Таджикистан)</w:t>
            </w:r>
          </w:p>
        </w:tc>
      </w:tr>
      <w:tr w:rsidR="00382C2C" w:rsidRPr="000470A7" w14:paraId="10A473BE" w14:textId="77777777" w:rsidTr="005543FF">
        <w:tc>
          <w:tcPr>
            <w:tcW w:w="851" w:type="dxa"/>
          </w:tcPr>
          <w:p w14:paraId="79BF5009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3.5.4</w:t>
            </w:r>
          </w:p>
        </w:tc>
        <w:tc>
          <w:tcPr>
            <w:tcW w:w="3969" w:type="dxa"/>
          </w:tcPr>
          <w:p w14:paraId="3B6E7430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>Меры по рекрутингу иностранных студентов</w:t>
            </w:r>
          </w:p>
        </w:tc>
        <w:tc>
          <w:tcPr>
            <w:tcW w:w="1134" w:type="dxa"/>
          </w:tcPr>
          <w:p w14:paraId="176C264A" w14:textId="77777777" w:rsidR="00382C2C" w:rsidRPr="000470A7" w:rsidRDefault="00382C2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512" w:type="dxa"/>
          </w:tcPr>
          <w:p w14:paraId="2B0597FC" w14:textId="77777777" w:rsidR="00382C2C" w:rsidRPr="00127426" w:rsidRDefault="00382C2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27426">
              <w:rPr>
                <w:sz w:val="24"/>
              </w:rPr>
              <w:t>нет</w:t>
            </w:r>
          </w:p>
        </w:tc>
      </w:tr>
      <w:tr w:rsidR="00382C2C" w:rsidRPr="000470A7" w14:paraId="7B8DE874" w14:textId="77777777" w:rsidTr="005543FF">
        <w:tc>
          <w:tcPr>
            <w:tcW w:w="851" w:type="dxa"/>
          </w:tcPr>
          <w:p w14:paraId="0FF907A8" w14:textId="77777777" w:rsidR="00382C2C" w:rsidRPr="00ED37CF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3969" w:type="dxa"/>
          </w:tcPr>
          <w:p w14:paraId="5FA78462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388E80F7" w14:textId="77777777" w:rsidR="00382C2C" w:rsidRPr="000470A7" w:rsidRDefault="004C4E26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512" w:type="dxa"/>
          </w:tcPr>
          <w:p w14:paraId="4DF643A5" w14:textId="77777777" w:rsidR="00382C2C" w:rsidRPr="000470A7" w:rsidRDefault="004C4E26" w:rsidP="00382C2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82C2C" w:rsidRPr="000470A7" w14:paraId="5748B95E" w14:textId="77777777" w:rsidTr="005543FF">
        <w:tc>
          <w:tcPr>
            <w:tcW w:w="13466" w:type="dxa"/>
            <w:gridSpan w:val="4"/>
          </w:tcPr>
          <w:p w14:paraId="0E1BB057" w14:textId="77777777" w:rsidR="00382C2C" w:rsidRPr="000470A7" w:rsidRDefault="00382C2C" w:rsidP="00382C2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382C2C" w:rsidRPr="000470A7" w14:paraId="3673C96F" w14:textId="77777777" w:rsidTr="005543FF">
        <w:trPr>
          <w:trHeight w:val="724"/>
        </w:trPr>
        <w:tc>
          <w:tcPr>
            <w:tcW w:w="13466" w:type="dxa"/>
            <w:gridSpan w:val="4"/>
            <w:vAlign w:val="center"/>
          </w:tcPr>
          <w:p w14:paraId="1BFC3B18" w14:textId="77777777" w:rsidR="00382C2C" w:rsidRPr="004C4E26" w:rsidRDefault="004C4E26" w:rsidP="004C4E26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4C4E26">
              <w:rPr>
                <w:rFonts w:eastAsia="Calibri"/>
                <w:sz w:val="24"/>
              </w:rPr>
              <w:t>ОП не участвует в программах обмена студентов, международных партнерских связ</w:t>
            </w:r>
            <w:r w:rsidRPr="004C4E26">
              <w:rPr>
                <w:sz w:val="24"/>
              </w:rPr>
              <w:t>ей не имеет</w:t>
            </w:r>
            <w:r w:rsidRPr="004C4E26">
              <w:rPr>
                <w:rFonts w:eastAsia="Calibri"/>
                <w:sz w:val="24"/>
              </w:rPr>
              <w:t>.</w:t>
            </w:r>
            <w:r w:rsidRPr="004C4E26">
              <w:rPr>
                <w:sz w:val="24"/>
              </w:rPr>
              <w:t xml:space="preserve"> За отчетный период – изменений нет</w:t>
            </w:r>
          </w:p>
        </w:tc>
      </w:tr>
      <w:tr w:rsidR="00382C2C" w:rsidRPr="000470A7" w14:paraId="0477085D" w14:textId="77777777" w:rsidTr="005543FF">
        <w:tc>
          <w:tcPr>
            <w:tcW w:w="13466" w:type="dxa"/>
            <w:gridSpan w:val="4"/>
            <w:shd w:val="clear" w:color="auto" w:fill="CCCCFF"/>
          </w:tcPr>
          <w:p w14:paraId="13036644" w14:textId="77777777" w:rsidR="00382C2C" w:rsidRPr="000470A7" w:rsidRDefault="00382C2C" w:rsidP="00382C2C">
            <w:pPr>
              <w:spacing w:line="240" w:lineRule="auto"/>
              <w:jc w:val="center"/>
              <w:rPr>
                <w:sz w:val="24"/>
              </w:rPr>
            </w:pPr>
            <w:r w:rsidRPr="00611CF0">
              <w:rPr>
                <w:b/>
                <w:sz w:val="24"/>
              </w:rPr>
              <w:t>3.</w:t>
            </w:r>
            <w:r>
              <w:rPr>
                <w:b/>
                <w:sz w:val="24"/>
              </w:rPr>
              <w:t>6.</w:t>
            </w:r>
            <w:r w:rsidRPr="00611CF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Эффективность реализации ОП</w:t>
            </w:r>
          </w:p>
        </w:tc>
      </w:tr>
      <w:tr w:rsidR="00382C2C" w:rsidRPr="000470A7" w14:paraId="3FC118A1" w14:textId="77777777" w:rsidTr="005543FF">
        <w:tc>
          <w:tcPr>
            <w:tcW w:w="13466" w:type="dxa"/>
            <w:gridSpan w:val="4"/>
          </w:tcPr>
          <w:p w14:paraId="65887A1A" w14:textId="77777777" w:rsidR="00382C2C" w:rsidRPr="00084706" w:rsidRDefault="00382C2C" w:rsidP="00382C2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382C2C" w:rsidRPr="000470A7" w14:paraId="0A1D1C68" w14:textId="77777777" w:rsidTr="005543FF">
        <w:tc>
          <w:tcPr>
            <w:tcW w:w="4820" w:type="dxa"/>
            <w:gridSpan w:val="2"/>
          </w:tcPr>
          <w:p w14:paraId="6DDAA284" w14:textId="77777777" w:rsidR="00382C2C" w:rsidRPr="00084706" w:rsidRDefault="00382C2C" w:rsidP="00382C2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77998D79" w14:textId="77777777" w:rsidR="00382C2C" w:rsidRPr="00084706" w:rsidRDefault="00382C2C" w:rsidP="00382C2C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512" w:type="dxa"/>
            <w:vAlign w:val="center"/>
          </w:tcPr>
          <w:p w14:paraId="58D54DF9" w14:textId="77777777" w:rsidR="00382C2C" w:rsidRPr="00084706" w:rsidRDefault="00382C2C" w:rsidP="00382C2C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4C4E26" w:rsidRPr="000470A7" w14:paraId="652966F8" w14:textId="77777777" w:rsidTr="005543FF">
        <w:tc>
          <w:tcPr>
            <w:tcW w:w="851" w:type="dxa"/>
          </w:tcPr>
          <w:p w14:paraId="19D7782F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3.6.1</w:t>
            </w:r>
          </w:p>
        </w:tc>
        <w:tc>
          <w:tcPr>
            <w:tcW w:w="3969" w:type="dxa"/>
          </w:tcPr>
          <w:p w14:paraId="7A2A519A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Проведение мониторинга спроса на ОП</w:t>
            </w:r>
          </w:p>
        </w:tc>
        <w:tc>
          <w:tcPr>
            <w:tcW w:w="1134" w:type="dxa"/>
          </w:tcPr>
          <w:p w14:paraId="4489796E" w14:textId="77777777" w:rsidR="004C4E26" w:rsidRPr="000470A7" w:rsidRDefault="004C4E26" w:rsidP="004C4E26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69044DCB" w14:textId="77777777" w:rsidR="004C4E26" w:rsidRPr="00F221C8" w:rsidRDefault="004C4E26" w:rsidP="004C4E26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Мониторинг и анализ результатов приемной компании свидетельствует о  высокой востребованности программы. В частности доля студентов, закончивших программу бакалавриата в другом вузе, растет. Есть примеры участия в приемной компании на программу два года подряд. Активное участие принимали студенты других вузов в конкурсе творческих работ.</w:t>
            </w:r>
            <w:r w:rsidR="00F905CC">
              <w:rPr>
                <w:sz w:val="24"/>
              </w:rPr>
              <w:t xml:space="preserve"> Победитель- Горбачев Ф. учится в группе УК-11М.</w:t>
            </w:r>
          </w:p>
        </w:tc>
      </w:tr>
      <w:tr w:rsidR="004C4E26" w:rsidRPr="000470A7" w14:paraId="777F945E" w14:textId="77777777" w:rsidTr="005543FF">
        <w:tc>
          <w:tcPr>
            <w:tcW w:w="851" w:type="dxa"/>
          </w:tcPr>
          <w:p w14:paraId="00602C76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3.6.2</w:t>
            </w:r>
          </w:p>
        </w:tc>
        <w:tc>
          <w:tcPr>
            <w:tcW w:w="3969" w:type="dxa"/>
          </w:tcPr>
          <w:p w14:paraId="049661B8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Профориентационная работа по ОП</w:t>
            </w:r>
          </w:p>
        </w:tc>
        <w:tc>
          <w:tcPr>
            <w:tcW w:w="1134" w:type="dxa"/>
          </w:tcPr>
          <w:p w14:paraId="182F81D3" w14:textId="77777777" w:rsidR="004C4E26" w:rsidRPr="000470A7" w:rsidRDefault="004C4E26" w:rsidP="004C4E26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7194436B" w14:textId="77777777" w:rsidR="004C4E26" w:rsidRDefault="00F905CC" w:rsidP="004C4E2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Для привлечения абитуриентов используются следующие мероприятия:</w:t>
            </w:r>
          </w:p>
          <w:p w14:paraId="5FEB49A1" w14:textId="77777777" w:rsidR="00F905CC" w:rsidRDefault="00F905CC" w:rsidP="004C4E2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- информационные встречи со студентами бакалавриата, напр. П-43;</w:t>
            </w:r>
          </w:p>
          <w:p w14:paraId="6074A158" w14:textId="77777777" w:rsidR="00F905CC" w:rsidRDefault="00F905CC" w:rsidP="004C4E2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- участие в «днях без турникета» на предприятии ЦКБ Дейтон;</w:t>
            </w:r>
          </w:p>
          <w:p w14:paraId="755E9078" w14:textId="77777777" w:rsidR="00F905CC" w:rsidRDefault="00F905CC" w:rsidP="004C4E2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- информационное встречи в работниками других предприятий , напр. НПП «ГЕО-СЕНСОР»</w:t>
            </w:r>
          </w:p>
          <w:p w14:paraId="47D95430" w14:textId="77777777" w:rsidR="00F905CC" w:rsidRPr="00F221C8" w:rsidRDefault="00F905CC" w:rsidP="004C4E2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- передача информационных материалов в вузы, в которых ранее обучались студента  групп магистратуры.</w:t>
            </w:r>
          </w:p>
        </w:tc>
      </w:tr>
      <w:tr w:rsidR="004C4E26" w:rsidRPr="000470A7" w14:paraId="41A5BFA0" w14:textId="77777777" w:rsidTr="005543FF">
        <w:tc>
          <w:tcPr>
            <w:tcW w:w="851" w:type="dxa"/>
          </w:tcPr>
          <w:p w14:paraId="746BDFAB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3.6.3</w:t>
            </w:r>
          </w:p>
        </w:tc>
        <w:tc>
          <w:tcPr>
            <w:tcW w:w="3969" w:type="dxa"/>
          </w:tcPr>
          <w:p w14:paraId="69709755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bCs/>
                <w:sz w:val="24"/>
              </w:rPr>
              <w:t>Проведение мониторинга востребованности выпускников</w:t>
            </w:r>
          </w:p>
        </w:tc>
        <w:tc>
          <w:tcPr>
            <w:tcW w:w="1134" w:type="dxa"/>
          </w:tcPr>
          <w:p w14:paraId="1F6A8D98" w14:textId="77777777" w:rsidR="004C4E26" w:rsidRPr="000470A7" w:rsidRDefault="004C4E26" w:rsidP="004C4E26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55C6C168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64346">
              <w:rPr>
                <w:sz w:val="24"/>
              </w:rPr>
              <w:t>Все выпускники  трудоустроены и(или) продолжают обучение в магистратуре. Зарегистрированных в службе занятости нет.</w:t>
            </w:r>
          </w:p>
          <w:p w14:paraId="44F68DAB" w14:textId="77777777" w:rsidR="004C4E26" w:rsidRPr="00A64346" w:rsidRDefault="004C4E26" w:rsidP="004C4E26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 наличии заявок от предприятий организуется целевое обучение.</w:t>
            </w:r>
          </w:p>
        </w:tc>
      </w:tr>
      <w:tr w:rsidR="004C4E26" w:rsidRPr="000470A7" w14:paraId="37E575F0" w14:textId="77777777" w:rsidTr="005543FF">
        <w:tc>
          <w:tcPr>
            <w:tcW w:w="851" w:type="dxa"/>
          </w:tcPr>
          <w:p w14:paraId="0EB52330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3.6.4</w:t>
            </w:r>
          </w:p>
        </w:tc>
        <w:tc>
          <w:tcPr>
            <w:tcW w:w="3969" w:type="dxa"/>
          </w:tcPr>
          <w:p w14:paraId="5613958B" w14:textId="77777777" w:rsidR="004C4E26" w:rsidRDefault="004C4E26" w:rsidP="004C4E26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Отзывы/запросы работодателей</w:t>
            </w:r>
          </w:p>
        </w:tc>
        <w:tc>
          <w:tcPr>
            <w:tcW w:w="1134" w:type="dxa"/>
          </w:tcPr>
          <w:p w14:paraId="485CDCAC" w14:textId="77777777" w:rsidR="004C4E26" w:rsidRPr="000470A7" w:rsidRDefault="004C4E26" w:rsidP="004C4E26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512" w:type="dxa"/>
          </w:tcPr>
          <w:p w14:paraId="2D8A90E5" w14:textId="77777777" w:rsidR="004C4E26" w:rsidRPr="00C579F4" w:rsidRDefault="004C4E26" w:rsidP="004C4E26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5C2713">
              <w:rPr>
                <w:sz w:val="24"/>
              </w:rPr>
              <w:t>Имеются п</w:t>
            </w:r>
            <w:r w:rsidRPr="00F221C8">
              <w:rPr>
                <w:sz w:val="24"/>
              </w:rPr>
              <w:t>оложительные отзывы работодателей с решением о трудоустройстве студентов по результатам практики</w:t>
            </w:r>
          </w:p>
        </w:tc>
      </w:tr>
      <w:tr w:rsidR="00382C2C" w:rsidRPr="000470A7" w14:paraId="7DB55FA9" w14:textId="77777777" w:rsidTr="005543FF">
        <w:tc>
          <w:tcPr>
            <w:tcW w:w="851" w:type="dxa"/>
          </w:tcPr>
          <w:p w14:paraId="78EA3C5E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3.6.5</w:t>
            </w:r>
          </w:p>
        </w:tc>
        <w:tc>
          <w:tcPr>
            <w:tcW w:w="3969" w:type="dxa"/>
          </w:tcPr>
          <w:p w14:paraId="4D1AED97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в магистратуре (для выпускников бакалаврской ОП)/аспирантуре (для выпускников магистерской ОП)</w:t>
            </w:r>
          </w:p>
        </w:tc>
        <w:tc>
          <w:tcPr>
            <w:tcW w:w="1134" w:type="dxa"/>
          </w:tcPr>
          <w:p w14:paraId="1D19950C" w14:textId="77777777" w:rsidR="00382C2C" w:rsidRDefault="00F905C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512" w:type="dxa"/>
          </w:tcPr>
          <w:p w14:paraId="7977A301" w14:textId="024C448B" w:rsidR="00382C2C" w:rsidRPr="00C579F4" w:rsidRDefault="00F905CC" w:rsidP="00382C2C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Среди зачисленных на программу </w:t>
            </w:r>
            <w:r w:rsidR="003876AE">
              <w:rPr>
                <w:i/>
                <w:sz w:val="24"/>
              </w:rPr>
              <w:t>на первый курс 1</w:t>
            </w:r>
            <w:r>
              <w:rPr>
                <w:i/>
                <w:sz w:val="24"/>
              </w:rPr>
              <w:t xml:space="preserve"> – выпускник  </w:t>
            </w:r>
            <w:r w:rsidR="003876AE">
              <w:rPr>
                <w:i/>
                <w:sz w:val="24"/>
              </w:rPr>
              <w:t>соответствующей программы бакалавриата института СПИНТех</w:t>
            </w:r>
            <w:r>
              <w:rPr>
                <w:i/>
                <w:sz w:val="24"/>
              </w:rPr>
              <w:t>.</w:t>
            </w:r>
          </w:p>
        </w:tc>
      </w:tr>
      <w:tr w:rsidR="00382C2C" w:rsidRPr="000470A7" w14:paraId="4DA48932" w14:textId="77777777" w:rsidTr="005543FF">
        <w:tc>
          <w:tcPr>
            <w:tcW w:w="851" w:type="dxa"/>
          </w:tcPr>
          <w:p w14:paraId="3223D1CD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3.6.6</w:t>
            </w:r>
          </w:p>
        </w:tc>
        <w:tc>
          <w:tcPr>
            <w:tcW w:w="3969" w:type="dxa"/>
          </w:tcPr>
          <w:p w14:paraId="2334859C" w14:textId="77777777" w:rsidR="00382C2C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30F666DF" w14:textId="77777777" w:rsidR="00382C2C" w:rsidRPr="000470A7" w:rsidRDefault="00F905CC" w:rsidP="00382C2C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512" w:type="dxa"/>
          </w:tcPr>
          <w:p w14:paraId="77D55180" w14:textId="77777777" w:rsidR="00382C2C" w:rsidRPr="000470A7" w:rsidRDefault="00F905CC" w:rsidP="00382C2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82C2C" w:rsidRPr="000470A7" w14:paraId="1C628636" w14:textId="77777777" w:rsidTr="005543FF">
        <w:tc>
          <w:tcPr>
            <w:tcW w:w="13466" w:type="dxa"/>
            <w:gridSpan w:val="4"/>
          </w:tcPr>
          <w:p w14:paraId="3C301A02" w14:textId="77777777" w:rsidR="00382C2C" w:rsidRPr="000470A7" w:rsidRDefault="00382C2C" w:rsidP="00382C2C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382C2C" w:rsidRPr="000470A7" w14:paraId="4EC5BCC1" w14:textId="77777777" w:rsidTr="005543FF">
        <w:trPr>
          <w:trHeight w:val="730"/>
        </w:trPr>
        <w:tc>
          <w:tcPr>
            <w:tcW w:w="13466" w:type="dxa"/>
            <w:gridSpan w:val="4"/>
            <w:vAlign w:val="center"/>
          </w:tcPr>
          <w:p w14:paraId="0AC38409" w14:textId="77777777" w:rsidR="00F905CC" w:rsidRPr="00DC0F76" w:rsidRDefault="00F905CC" w:rsidP="00F905C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DC0F76">
              <w:rPr>
                <w:b/>
                <w:sz w:val="24"/>
              </w:rPr>
              <w:t xml:space="preserve">Все выпускники </w:t>
            </w:r>
            <w:r>
              <w:rPr>
                <w:b/>
                <w:sz w:val="24"/>
              </w:rPr>
              <w:t>магистратуры</w:t>
            </w:r>
            <w:r w:rsidRPr="00DC0F76">
              <w:rPr>
                <w:b/>
                <w:sz w:val="24"/>
              </w:rPr>
              <w:t xml:space="preserve"> трудоустроены</w:t>
            </w:r>
            <w:r>
              <w:rPr>
                <w:b/>
                <w:sz w:val="24"/>
              </w:rPr>
              <w:t xml:space="preserve">. </w:t>
            </w:r>
            <w:r w:rsidRPr="00DC0F76">
              <w:rPr>
                <w:b/>
                <w:sz w:val="24"/>
              </w:rPr>
              <w:t>Зарегистрированных в службе занятости  нет.</w:t>
            </w:r>
          </w:p>
          <w:p w14:paraId="09AD0C83" w14:textId="77777777" w:rsidR="00382C2C" w:rsidRPr="00373D11" w:rsidRDefault="00382C2C" w:rsidP="00F905CC">
            <w:pPr>
              <w:spacing w:line="240" w:lineRule="auto"/>
              <w:ind w:firstLine="0"/>
              <w:rPr>
                <w:b/>
                <w:sz w:val="24"/>
              </w:rPr>
            </w:pPr>
          </w:p>
        </w:tc>
      </w:tr>
      <w:tr w:rsidR="00382C2C" w:rsidRPr="000470A7" w14:paraId="465DA72A" w14:textId="77777777" w:rsidTr="005543FF">
        <w:tc>
          <w:tcPr>
            <w:tcW w:w="13466" w:type="dxa"/>
            <w:gridSpan w:val="4"/>
            <w:shd w:val="clear" w:color="auto" w:fill="CCCCFF"/>
          </w:tcPr>
          <w:p w14:paraId="12E716AD" w14:textId="77777777" w:rsidR="00382C2C" w:rsidRPr="004223AD" w:rsidRDefault="00382C2C" w:rsidP="00382C2C">
            <w:pPr>
              <w:spacing w:line="240" w:lineRule="auto"/>
              <w:jc w:val="left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3 </w:t>
            </w:r>
          </w:p>
        </w:tc>
      </w:tr>
      <w:tr w:rsidR="00382C2C" w:rsidRPr="000470A7" w14:paraId="41482326" w14:textId="77777777" w:rsidTr="005543FF">
        <w:tc>
          <w:tcPr>
            <w:tcW w:w="4820" w:type="dxa"/>
            <w:gridSpan w:val="2"/>
          </w:tcPr>
          <w:p w14:paraId="11E2D891" w14:textId="77777777" w:rsidR="00382C2C" w:rsidRPr="000470A7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8646" w:type="dxa"/>
            <w:gridSpan w:val="2"/>
            <w:vAlign w:val="center"/>
          </w:tcPr>
          <w:p w14:paraId="469AF224" w14:textId="77777777" w:rsidR="00382C2C" w:rsidRPr="00F905CC" w:rsidRDefault="00F905CC" w:rsidP="00F905CC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 программе имеются эффективные механизмы оценки достижения результатов обучения, пересмотра и актуализации содержания ОП. Выпускники программы востребованы предприятиями.</w:t>
            </w:r>
          </w:p>
        </w:tc>
      </w:tr>
      <w:tr w:rsidR="00382C2C" w:rsidRPr="000470A7" w14:paraId="3C4A8094" w14:textId="77777777" w:rsidTr="005543FF">
        <w:tc>
          <w:tcPr>
            <w:tcW w:w="4820" w:type="dxa"/>
            <w:gridSpan w:val="2"/>
          </w:tcPr>
          <w:p w14:paraId="07793B01" w14:textId="77777777" w:rsidR="00382C2C" w:rsidRPr="000470A7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8646" w:type="dxa"/>
            <w:gridSpan w:val="2"/>
            <w:vAlign w:val="center"/>
          </w:tcPr>
          <w:p w14:paraId="50D952CE" w14:textId="77777777" w:rsidR="00382C2C" w:rsidRPr="00537A2D" w:rsidRDefault="00537A2D" w:rsidP="00382C2C">
            <w:pPr>
              <w:spacing w:line="240" w:lineRule="auto"/>
              <w:jc w:val="left"/>
              <w:rPr>
                <w:sz w:val="24"/>
              </w:rPr>
            </w:pPr>
            <w:r w:rsidRPr="00537A2D">
              <w:rPr>
                <w:sz w:val="24"/>
              </w:rPr>
              <w:t>НИРС затруднена отсутствием у кафедры лаборатории или аналогичного пространства, в котором можно было бы вести работу над проектами.</w:t>
            </w:r>
          </w:p>
        </w:tc>
      </w:tr>
      <w:tr w:rsidR="00382C2C" w:rsidRPr="000470A7" w14:paraId="2DF72B4E" w14:textId="77777777" w:rsidTr="005543FF">
        <w:tc>
          <w:tcPr>
            <w:tcW w:w="4820" w:type="dxa"/>
            <w:gridSpan w:val="2"/>
          </w:tcPr>
          <w:p w14:paraId="11337C25" w14:textId="77777777" w:rsidR="00382C2C" w:rsidRPr="000470A7" w:rsidRDefault="00382C2C" w:rsidP="00382C2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8646" w:type="dxa"/>
            <w:gridSpan w:val="2"/>
            <w:vAlign w:val="center"/>
          </w:tcPr>
          <w:p w14:paraId="7F2E4AC4" w14:textId="187B92C7" w:rsidR="00382C2C" w:rsidRPr="00537A2D" w:rsidRDefault="00537A2D" w:rsidP="00382C2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Запросить у руководства содействия в выделении соответствующего простра</w:t>
            </w:r>
            <w:r w:rsidR="00F311A4">
              <w:rPr>
                <w:sz w:val="24"/>
              </w:rPr>
              <w:t>н</w:t>
            </w:r>
            <w:r>
              <w:rPr>
                <w:sz w:val="24"/>
              </w:rPr>
              <w:t>ства.</w:t>
            </w:r>
          </w:p>
        </w:tc>
      </w:tr>
    </w:tbl>
    <w:p w14:paraId="7E450A9A" w14:textId="77777777" w:rsidR="00AF1276" w:rsidRDefault="00AF1276" w:rsidP="00DF18DA">
      <w:pPr>
        <w:pStyle w:val="Default"/>
        <w:ind w:firstLine="708"/>
        <w:contextualSpacing/>
        <w:jc w:val="both"/>
        <w:rPr>
          <w:b/>
        </w:rPr>
      </w:pPr>
    </w:p>
    <w:p w14:paraId="39B4A9C9" w14:textId="77777777" w:rsidR="00EA087F" w:rsidRDefault="00EA087F" w:rsidP="00DF18DA">
      <w:pPr>
        <w:pStyle w:val="Default"/>
        <w:ind w:firstLine="708"/>
        <w:contextualSpacing/>
        <w:jc w:val="both"/>
        <w:rPr>
          <w:b/>
        </w:rPr>
      </w:pPr>
    </w:p>
    <w:p w14:paraId="62E256F7" w14:textId="77777777" w:rsidR="00EA3097" w:rsidRPr="00FA0AB9" w:rsidRDefault="00EA3097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t>4</w:t>
      </w:r>
      <w:r w:rsidR="003A29BF" w:rsidRPr="00FA0AB9">
        <w:rPr>
          <w:b/>
        </w:rPr>
        <w:t xml:space="preserve">.  </w:t>
      </w:r>
      <w:r w:rsidRPr="00321FB8">
        <w:rPr>
          <w:b/>
        </w:rPr>
        <w:t>ОЦЕНКА КАДРОВОГО ОБЕСПЕЧЕНИЯ ОБРАЗОВАТЕЛЬНОЙ ПРОГРАММЫ</w:t>
      </w:r>
      <w:r w:rsidRPr="00FA0AB9">
        <w:rPr>
          <w:b/>
        </w:rPr>
        <w:t xml:space="preserve"> </w:t>
      </w:r>
    </w:p>
    <w:p w14:paraId="202F1E7E" w14:textId="77777777" w:rsidR="00817EE9" w:rsidRDefault="00817EE9" w:rsidP="00DF18DA">
      <w:pPr>
        <w:spacing w:line="240" w:lineRule="auto"/>
        <w:ind w:firstLine="709"/>
        <w:contextualSpacing/>
        <w:rPr>
          <w:b/>
          <w:sz w:val="24"/>
        </w:rPr>
      </w:pPr>
      <w:r w:rsidRPr="00817EE9">
        <w:rPr>
          <w:b/>
          <w:sz w:val="24"/>
        </w:rPr>
        <w:t xml:space="preserve">4.1. Общие сведения о </w:t>
      </w:r>
      <w:r w:rsidRPr="00BA50D2">
        <w:rPr>
          <w:b/>
          <w:sz w:val="24"/>
        </w:rPr>
        <w:t>ППС по образовательной программе</w:t>
      </w:r>
      <w:r w:rsidRPr="00817EE9">
        <w:rPr>
          <w:b/>
          <w:sz w:val="24"/>
        </w:rPr>
        <w:t xml:space="preserve"> </w:t>
      </w:r>
    </w:p>
    <w:p w14:paraId="4AB19CAB" w14:textId="77777777" w:rsidR="00EA087F" w:rsidRDefault="00EA087F" w:rsidP="00382C2C">
      <w:pPr>
        <w:spacing w:line="240" w:lineRule="auto"/>
        <w:ind w:firstLine="709"/>
        <w:contextualSpacing/>
        <w:rPr>
          <w:sz w:val="24"/>
        </w:rPr>
      </w:pPr>
    </w:p>
    <w:p w14:paraId="1AD41E3F" w14:textId="18ED9027" w:rsidR="00382C2C" w:rsidRPr="007E3575" w:rsidRDefault="00382C2C" w:rsidP="00382C2C">
      <w:pPr>
        <w:spacing w:line="240" w:lineRule="auto"/>
        <w:ind w:firstLine="709"/>
        <w:contextualSpacing/>
        <w:rPr>
          <w:b/>
          <w:sz w:val="24"/>
        </w:rPr>
      </w:pPr>
      <w:r w:rsidRPr="007E3575">
        <w:rPr>
          <w:sz w:val="24"/>
        </w:rPr>
        <w:t xml:space="preserve">Структура ППС </w:t>
      </w:r>
      <w:r w:rsidRPr="007E3575">
        <w:rPr>
          <w:b/>
          <w:sz w:val="24"/>
          <w:u w:val="single"/>
        </w:rPr>
        <w:t>по выпускающему подразделению</w:t>
      </w:r>
      <w:r w:rsidRPr="007E3575">
        <w:rPr>
          <w:b/>
          <w:sz w:val="24"/>
        </w:rPr>
        <w:t>:</w:t>
      </w:r>
    </w:p>
    <w:p w14:paraId="0DA5C695" w14:textId="77777777" w:rsidR="00BE17A5" w:rsidRPr="00737753" w:rsidRDefault="00BE17A5" w:rsidP="00046407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4075CF">
        <w:rPr>
          <w:bCs/>
          <w:sz w:val="24"/>
        </w:rPr>
        <w:lastRenderedPageBreak/>
        <w:t xml:space="preserve">В 2019г. выпускающая кафедра Системная среда качества вошла в состав институт СПИНТех. С 2019г. выпускающим подразделение </w:t>
      </w:r>
      <w:r w:rsidRPr="00737753">
        <w:rPr>
          <w:bCs/>
          <w:sz w:val="24"/>
        </w:rPr>
        <w:t>стал институту СПИНТех.</w:t>
      </w:r>
    </w:p>
    <w:p w14:paraId="2BC00411" w14:textId="77777777" w:rsidR="00BE17A5" w:rsidRPr="00201658" w:rsidRDefault="00BE17A5" w:rsidP="00046407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201658">
        <w:rPr>
          <w:bCs/>
          <w:sz w:val="24"/>
        </w:rPr>
        <w:t>ППС института СПИНТех характеризуется следующими показателями:</w:t>
      </w:r>
    </w:p>
    <w:p w14:paraId="0068D406" w14:textId="77777777" w:rsidR="00BE17A5" w:rsidRPr="00201658" w:rsidRDefault="00BE17A5" w:rsidP="00046407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201658">
        <w:rPr>
          <w:bCs/>
          <w:sz w:val="24"/>
        </w:rPr>
        <w:t>-количество преподавателей 53 чел. Из них докторов наук , профессоров -16,  доцентов, кандидатов наук – 21. . Доля преподавателей с учеными степенями, званиями – 68</w:t>
      </w:r>
      <w:r>
        <w:rPr>
          <w:bCs/>
          <w:sz w:val="24"/>
        </w:rPr>
        <w:t>%.  Преподавателей –совместите</w:t>
      </w:r>
      <w:r w:rsidRPr="00201658">
        <w:rPr>
          <w:bCs/>
          <w:sz w:val="24"/>
        </w:rPr>
        <w:t>лей ( руководи</w:t>
      </w:r>
      <w:r>
        <w:rPr>
          <w:bCs/>
          <w:sz w:val="24"/>
        </w:rPr>
        <w:t>т</w:t>
      </w:r>
      <w:r w:rsidRPr="00201658">
        <w:rPr>
          <w:bCs/>
          <w:sz w:val="24"/>
        </w:rPr>
        <w:t>елей</w:t>
      </w:r>
      <w:r>
        <w:rPr>
          <w:bCs/>
          <w:sz w:val="24"/>
        </w:rPr>
        <w:t xml:space="preserve"> и специалистов предприятий-парт</w:t>
      </w:r>
      <w:r w:rsidRPr="00201658">
        <w:rPr>
          <w:bCs/>
          <w:sz w:val="24"/>
        </w:rPr>
        <w:t>неров – 32%.</w:t>
      </w:r>
    </w:p>
    <w:p w14:paraId="509AA778" w14:textId="134F54EB" w:rsidR="00BE17A5" w:rsidRDefault="00BE17A5" w:rsidP="00BE17A5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201658">
        <w:rPr>
          <w:bCs/>
          <w:sz w:val="24"/>
        </w:rPr>
        <w:t>Средний возраст ППС  - 42,6.</w:t>
      </w:r>
    </w:p>
    <w:p w14:paraId="65796F4B" w14:textId="77777777" w:rsidR="00BE17A5" w:rsidRPr="00201658" w:rsidRDefault="00BE17A5" w:rsidP="00BE17A5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</w:p>
    <w:tbl>
      <w:tblPr>
        <w:tblStyle w:val="a3"/>
        <w:tblW w:w="12040" w:type="dxa"/>
        <w:tblInd w:w="808" w:type="dxa"/>
        <w:tblLook w:val="04A0" w:firstRow="1" w:lastRow="0" w:firstColumn="1" w:lastColumn="0" w:noHBand="0" w:noVBand="1"/>
      </w:tblPr>
      <w:tblGrid>
        <w:gridCol w:w="4077"/>
        <w:gridCol w:w="1663"/>
        <w:gridCol w:w="1540"/>
        <w:gridCol w:w="1680"/>
        <w:gridCol w:w="1680"/>
        <w:gridCol w:w="1400"/>
      </w:tblGrid>
      <w:tr w:rsidR="00505366" w:rsidRPr="00A22CE2" w14:paraId="509ABD5A" w14:textId="622AEB82" w:rsidTr="00505366">
        <w:tc>
          <w:tcPr>
            <w:tcW w:w="4077" w:type="dxa"/>
            <w:shd w:val="clear" w:color="auto" w:fill="auto"/>
          </w:tcPr>
          <w:p w14:paraId="21B2D663" w14:textId="77777777" w:rsidR="00505366" w:rsidRPr="00A22CE2" w:rsidRDefault="00505366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663" w:type="dxa"/>
            <w:shd w:val="clear" w:color="auto" w:fill="auto"/>
            <w:vAlign w:val="bottom"/>
          </w:tcPr>
          <w:p w14:paraId="64D74D5C" w14:textId="77777777" w:rsidR="00505366" w:rsidRPr="00A22CE2" w:rsidRDefault="00505366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2015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32BFB883" w14:textId="77777777" w:rsidR="00505366" w:rsidRPr="00A22CE2" w:rsidRDefault="00505366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2016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0163743" w14:textId="77777777" w:rsidR="00505366" w:rsidRPr="00A22CE2" w:rsidRDefault="00505366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2017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F52A542" w14:textId="77777777" w:rsidR="00505366" w:rsidRPr="00A22CE2" w:rsidRDefault="00505366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2018</w:t>
            </w:r>
          </w:p>
        </w:tc>
        <w:tc>
          <w:tcPr>
            <w:tcW w:w="1400" w:type="dxa"/>
          </w:tcPr>
          <w:p w14:paraId="2399BAD0" w14:textId="06AB9607" w:rsidR="00505366" w:rsidRPr="00A22CE2" w:rsidRDefault="00505366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2019**</w:t>
            </w:r>
          </w:p>
        </w:tc>
      </w:tr>
      <w:tr w:rsidR="00505366" w:rsidRPr="00A22CE2" w14:paraId="1E605C80" w14:textId="5BA07635" w:rsidTr="00505366">
        <w:tc>
          <w:tcPr>
            <w:tcW w:w="4077" w:type="dxa"/>
            <w:shd w:val="clear" w:color="auto" w:fill="auto"/>
          </w:tcPr>
          <w:p w14:paraId="5B5F0E38" w14:textId="77777777" w:rsidR="00505366" w:rsidRPr="00A22CE2" w:rsidRDefault="00505366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2CE2">
              <w:rPr>
                <w:sz w:val="24"/>
              </w:rPr>
              <w:t>Количество штатных ППС с ученой степенью и/или званием в возрасте до 35 лет, чел.</w:t>
            </w:r>
          </w:p>
        </w:tc>
        <w:tc>
          <w:tcPr>
            <w:tcW w:w="1663" w:type="dxa"/>
            <w:shd w:val="clear" w:color="auto" w:fill="auto"/>
          </w:tcPr>
          <w:p w14:paraId="68B16317" w14:textId="77777777" w:rsidR="00505366" w:rsidRPr="00A22CE2" w:rsidRDefault="00505366" w:rsidP="00DF18DA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40" w:type="dxa"/>
            <w:shd w:val="clear" w:color="auto" w:fill="auto"/>
          </w:tcPr>
          <w:p w14:paraId="78336702" w14:textId="77777777" w:rsidR="00505366" w:rsidRPr="00A22CE2" w:rsidRDefault="00505366" w:rsidP="00DF18DA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680" w:type="dxa"/>
            <w:shd w:val="clear" w:color="auto" w:fill="auto"/>
          </w:tcPr>
          <w:p w14:paraId="6703A904" w14:textId="77777777" w:rsidR="00505366" w:rsidRPr="00A22CE2" w:rsidRDefault="00505366" w:rsidP="00DF18DA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680" w:type="dxa"/>
            <w:shd w:val="clear" w:color="auto" w:fill="auto"/>
          </w:tcPr>
          <w:p w14:paraId="1277F0DF" w14:textId="77777777" w:rsidR="00505366" w:rsidRPr="00A22CE2" w:rsidRDefault="00505366" w:rsidP="00DF18DA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400" w:type="dxa"/>
          </w:tcPr>
          <w:p w14:paraId="35E3B562" w14:textId="0A7140E1" w:rsidR="00505366" w:rsidRDefault="00EB7225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505366" w:rsidRPr="00A22CE2" w14:paraId="2E199F56" w14:textId="7BB23A2E" w:rsidTr="00505366">
        <w:tc>
          <w:tcPr>
            <w:tcW w:w="4077" w:type="dxa"/>
            <w:shd w:val="clear" w:color="auto" w:fill="auto"/>
          </w:tcPr>
          <w:p w14:paraId="71C96AE5" w14:textId="77777777" w:rsidR="00505366" w:rsidRPr="00A22CE2" w:rsidRDefault="00505366" w:rsidP="003116D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2CE2">
              <w:rPr>
                <w:sz w:val="24"/>
              </w:rPr>
              <w:t>Количество штатных ППС с ученой степенью доктора наук и/или званием профессора в возрасте до 50 лет, чел.</w:t>
            </w:r>
          </w:p>
        </w:tc>
        <w:tc>
          <w:tcPr>
            <w:tcW w:w="1663" w:type="dxa"/>
            <w:shd w:val="clear" w:color="auto" w:fill="auto"/>
          </w:tcPr>
          <w:p w14:paraId="5716CF92" w14:textId="77777777" w:rsidR="00505366" w:rsidRPr="00A22CE2" w:rsidRDefault="00505366" w:rsidP="003116D2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40" w:type="dxa"/>
            <w:shd w:val="clear" w:color="auto" w:fill="auto"/>
          </w:tcPr>
          <w:p w14:paraId="212601F6" w14:textId="77777777" w:rsidR="00505366" w:rsidRPr="00A22CE2" w:rsidRDefault="00505366" w:rsidP="003116D2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680" w:type="dxa"/>
            <w:shd w:val="clear" w:color="auto" w:fill="auto"/>
          </w:tcPr>
          <w:p w14:paraId="4A25FFC0" w14:textId="77777777" w:rsidR="00505366" w:rsidRPr="00A22CE2" w:rsidRDefault="00505366" w:rsidP="003116D2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680" w:type="dxa"/>
            <w:shd w:val="clear" w:color="auto" w:fill="auto"/>
          </w:tcPr>
          <w:p w14:paraId="2ED14A3C" w14:textId="77777777" w:rsidR="00505366" w:rsidRPr="00A22CE2" w:rsidRDefault="00505366" w:rsidP="003116D2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400" w:type="dxa"/>
          </w:tcPr>
          <w:p w14:paraId="7F6EDEC8" w14:textId="1F315CFC" w:rsidR="00505366" w:rsidRDefault="00EB7225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505366" w:rsidRPr="00A22CE2" w14:paraId="2ADB7B1E" w14:textId="5B65AA65" w:rsidTr="00505366">
        <w:tc>
          <w:tcPr>
            <w:tcW w:w="4077" w:type="dxa"/>
            <w:shd w:val="clear" w:color="auto" w:fill="auto"/>
          </w:tcPr>
          <w:p w14:paraId="28028148" w14:textId="77777777" w:rsidR="00505366" w:rsidRPr="00A22CE2" w:rsidRDefault="00505366" w:rsidP="00DF18DA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A22CE2">
              <w:rPr>
                <w:sz w:val="24"/>
              </w:rPr>
              <w:t>Количество преподавателей, обучающихся в аспирантуре или докторантуре, в том числе вуза, чел.</w:t>
            </w:r>
          </w:p>
        </w:tc>
        <w:tc>
          <w:tcPr>
            <w:tcW w:w="1663" w:type="dxa"/>
            <w:shd w:val="clear" w:color="auto" w:fill="auto"/>
          </w:tcPr>
          <w:p w14:paraId="0326753C" w14:textId="77777777" w:rsidR="00505366" w:rsidRPr="00A22CE2" w:rsidRDefault="00505366" w:rsidP="00DF18DA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14:paraId="756C3C9C" w14:textId="77777777" w:rsidR="00505366" w:rsidRPr="00A22CE2" w:rsidRDefault="00505366" w:rsidP="00DF18DA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80" w:type="dxa"/>
            <w:shd w:val="clear" w:color="auto" w:fill="auto"/>
          </w:tcPr>
          <w:p w14:paraId="545E2742" w14:textId="77777777" w:rsidR="00505366" w:rsidRPr="00A22CE2" w:rsidRDefault="00505366" w:rsidP="00DF18DA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80" w:type="dxa"/>
            <w:shd w:val="clear" w:color="auto" w:fill="auto"/>
          </w:tcPr>
          <w:p w14:paraId="3B14DFD3" w14:textId="77777777" w:rsidR="00505366" w:rsidRPr="00A22CE2" w:rsidRDefault="00505366" w:rsidP="00DF18DA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00" w:type="dxa"/>
          </w:tcPr>
          <w:p w14:paraId="6646DBC0" w14:textId="038AF5EF" w:rsidR="00505366" w:rsidRDefault="00EB7225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505366" w:rsidRPr="009B4416" w14:paraId="46ED20AB" w14:textId="476946A4" w:rsidTr="00505366">
        <w:trPr>
          <w:trHeight w:val="1210"/>
        </w:trPr>
        <w:tc>
          <w:tcPr>
            <w:tcW w:w="4077" w:type="dxa"/>
            <w:shd w:val="clear" w:color="auto" w:fill="auto"/>
          </w:tcPr>
          <w:p w14:paraId="410F0318" w14:textId="77777777" w:rsidR="00505366" w:rsidRPr="00A22CE2" w:rsidRDefault="00505366" w:rsidP="003116D2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A22CE2">
              <w:rPr>
                <w:sz w:val="24"/>
              </w:rPr>
              <w:t>Количество преподавателей, защитивших за последние 6 лет докторские и кандидатские диссертации, чел</w:t>
            </w:r>
          </w:p>
        </w:tc>
        <w:tc>
          <w:tcPr>
            <w:tcW w:w="1663" w:type="dxa"/>
            <w:shd w:val="clear" w:color="auto" w:fill="auto"/>
          </w:tcPr>
          <w:p w14:paraId="77F67759" w14:textId="77777777" w:rsidR="00505366" w:rsidRPr="00A22CE2" w:rsidRDefault="00505366" w:rsidP="003116D2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40" w:type="dxa"/>
            <w:shd w:val="clear" w:color="auto" w:fill="auto"/>
          </w:tcPr>
          <w:p w14:paraId="454D840C" w14:textId="77777777" w:rsidR="00505366" w:rsidRPr="00A22CE2" w:rsidRDefault="00505366" w:rsidP="003116D2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680" w:type="dxa"/>
            <w:shd w:val="clear" w:color="auto" w:fill="auto"/>
          </w:tcPr>
          <w:p w14:paraId="49CF9DCB" w14:textId="77777777" w:rsidR="00505366" w:rsidRPr="00A22CE2" w:rsidRDefault="00505366" w:rsidP="003116D2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680" w:type="dxa"/>
            <w:shd w:val="clear" w:color="auto" w:fill="auto"/>
          </w:tcPr>
          <w:p w14:paraId="3CE561FE" w14:textId="77777777" w:rsidR="00505366" w:rsidRPr="00A22CE2" w:rsidRDefault="00505366" w:rsidP="003116D2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400" w:type="dxa"/>
          </w:tcPr>
          <w:p w14:paraId="2CC7DF04" w14:textId="2A7CE159" w:rsidR="00505366" w:rsidRDefault="00EB7225" w:rsidP="003116D2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1C4DE25C" w14:textId="5A86BB16" w:rsidR="00505366" w:rsidRPr="00505366" w:rsidRDefault="00505366" w:rsidP="00505366">
      <w:pPr>
        <w:pStyle w:val="a4"/>
        <w:spacing w:line="240" w:lineRule="auto"/>
        <w:ind w:firstLine="0"/>
        <w:jc w:val="left"/>
        <w:rPr>
          <w:bCs/>
          <w:sz w:val="24"/>
        </w:rPr>
      </w:pPr>
      <w:r w:rsidRPr="00505366">
        <w:rPr>
          <w:bCs/>
          <w:sz w:val="24"/>
        </w:rPr>
        <w:t>*данные по кафедре ССК</w:t>
      </w:r>
    </w:p>
    <w:p w14:paraId="120B2055" w14:textId="4A26BCF5" w:rsidR="006B2424" w:rsidRPr="00505366" w:rsidRDefault="00505366" w:rsidP="00505366">
      <w:pPr>
        <w:pStyle w:val="a4"/>
        <w:spacing w:line="240" w:lineRule="auto"/>
        <w:ind w:firstLine="0"/>
        <w:jc w:val="left"/>
        <w:rPr>
          <w:bCs/>
          <w:sz w:val="24"/>
        </w:rPr>
      </w:pPr>
      <w:r w:rsidRPr="00505366">
        <w:rPr>
          <w:bCs/>
          <w:sz w:val="24"/>
        </w:rPr>
        <w:t>**данные по институту СПИНТех</w:t>
      </w:r>
    </w:p>
    <w:p w14:paraId="2B701A3E" w14:textId="4B2BE3D0" w:rsidR="00505366" w:rsidRDefault="00505366" w:rsidP="00505366">
      <w:pPr>
        <w:pStyle w:val="a4"/>
        <w:spacing w:line="240" w:lineRule="auto"/>
        <w:ind w:firstLine="0"/>
        <w:jc w:val="left"/>
        <w:rPr>
          <w:b/>
          <w:sz w:val="24"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807"/>
        <w:gridCol w:w="1303"/>
        <w:gridCol w:w="8505"/>
      </w:tblGrid>
      <w:tr w:rsidR="00CE58FD" w:rsidRPr="000470A7" w14:paraId="78685705" w14:textId="77777777" w:rsidTr="00C346AE">
        <w:tc>
          <w:tcPr>
            <w:tcW w:w="13466" w:type="dxa"/>
            <w:gridSpan w:val="4"/>
            <w:shd w:val="clear" w:color="auto" w:fill="CCCCFF"/>
          </w:tcPr>
          <w:p w14:paraId="726A706F" w14:textId="77777777" w:rsidR="00CE58FD" w:rsidRPr="002F0D34" w:rsidRDefault="00CE58FD" w:rsidP="00BD6EA7">
            <w:pPr>
              <w:pStyle w:val="Default"/>
              <w:ind w:firstLine="709"/>
              <w:contextualSpacing/>
              <w:jc w:val="both"/>
            </w:pPr>
            <w:r>
              <w:rPr>
                <w:b/>
              </w:rPr>
              <w:t>4</w:t>
            </w:r>
            <w:r w:rsidRPr="002F0D34">
              <w:rPr>
                <w:b/>
              </w:rPr>
              <w:t xml:space="preserve">.2. </w:t>
            </w:r>
            <w:r w:rsidR="00BD6EA7">
              <w:rPr>
                <w:b/>
              </w:rPr>
              <w:t>Учебная и у</w:t>
            </w:r>
            <w:r w:rsidRPr="00CD3EBB">
              <w:rPr>
                <w:b/>
              </w:rPr>
              <w:t>чебно-методическая  работ</w:t>
            </w:r>
            <w:r>
              <w:rPr>
                <w:b/>
              </w:rPr>
              <w:t>а</w:t>
            </w:r>
            <w:r w:rsidRPr="00CD3EBB">
              <w:rPr>
                <w:b/>
              </w:rPr>
              <w:t xml:space="preserve"> ППС</w:t>
            </w:r>
            <w:r>
              <w:rPr>
                <w:b/>
              </w:rPr>
              <w:t xml:space="preserve"> (по выпускающему подразделению)</w:t>
            </w:r>
          </w:p>
        </w:tc>
      </w:tr>
      <w:tr w:rsidR="0021472E" w:rsidRPr="000470A7" w14:paraId="72E7B541" w14:textId="77777777" w:rsidTr="00C346AE">
        <w:tc>
          <w:tcPr>
            <w:tcW w:w="13466" w:type="dxa"/>
            <w:gridSpan w:val="4"/>
          </w:tcPr>
          <w:p w14:paraId="55DF4F07" w14:textId="77777777" w:rsidR="0021472E" w:rsidRPr="00084706" w:rsidRDefault="0021472E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1472E" w:rsidRPr="000470A7" w14:paraId="29A4BEC1" w14:textId="77777777" w:rsidTr="00AC251E">
        <w:tc>
          <w:tcPr>
            <w:tcW w:w="3658" w:type="dxa"/>
            <w:gridSpan w:val="2"/>
          </w:tcPr>
          <w:p w14:paraId="3E21662A" w14:textId="77777777" w:rsidR="0021472E" w:rsidRPr="00084706" w:rsidRDefault="0021472E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303" w:type="dxa"/>
            <w:vAlign w:val="center"/>
          </w:tcPr>
          <w:p w14:paraId="2259344C" w14:textId="77777777" w:rsidR="0021472E" w:rsidRPr="00084706" w:rsidRDefault="0021472E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533815AF" w14:textId="77777777" w:rsidR="0021472E" w:rsidRPr="00084706" w:rsidRDefault="0021472E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EB7225" w:rsidRPr="000470A7" w14:paraId="7080E439" w14:textId="77777777" w:rsidTr="00AC251E">
        <w:tc>
          <w:tcPr>
            <w:tcW w:w="851" w:type="dxa"/>
          </w:tcPr>
          <w:p w14:paraId="3036C655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4.2.1</w:t>
            </w:r>
          </w:p>
        </w:tc>
        <w:tc>
          <w:tcPr>
            <w:tcW w:w="2807" w:type="dxa"/>
            <w:vAlign w:val="center"/>
          </w:tcPr>
          <w:p w14:paraId="40638B03" w14:textId="77777777" w:rsidR="00EB7225" w:rsidRPr="007733B0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Внутренняя оценка качества проведения занятий ППС</w:t>
            </w:r>
          </w:p>
        </w:tc>
        <w:tc>
          <w:tcPr>
            <w:tcW w:w="1303" w:type="dxa"/>
          </w:tcPr>
          <w:p w14:paraId="45D8CDA7" w14:textId="76320211" w:rsidR="00EB7225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1CE89DB9" w14:textId="77777777" w:rsidR="00EB7225" w:rsidRPr="0049423B" w:rsidRDefault="00EB7225" w:rsidP="00EB7225">
            <w:pPr>
              <w:pStyle w:val="a4"/>
              <w:numPr>
                <w:ilvl w:val="0"/>
                <w:numId w:val="14"/>
              </w:numPr>
              <w:spacing w:line="240" w:lineRule="auto"/>
              <w:ind w:left="318"/>
              <w:rPr>
                <w:sz w:val="24"/>
              </w:rPr>
            </w:pPr>
            <w:r w:rsidRPr="0049423B">
              <w:rPr>
                <w:b/>
                <w:sz w:val="24"/>
              </w:rPr>
              <w:t>Открытые занятия – 5</w:t>
            </w:r>
            <w:r w:rsidRPr="0049423B">
              <w:rPr>
                <w:sz w:val="24"/>
              </w:rPr>
              <w:t xml:space="preserve"> - доц. Колдаев В.Д., Андрианов А.М., Федоров А.Р., Федоров П.А.</w:t>
            </w:r>
            <w:r>
              <w:rPr>
                <w:sz w:val="24"/>
              </w:rPr>
              <w:t>, Гагарина Л.Г.</w:t>
            </w:r>
          </w:p>
          <w:p w14:paraId="22F78E56" w14:textId="77777777" w:rsidR="00EB7225" w:rsidRPr="0049423B" w:rsidRDefault="00EB7225" w:rsidP="00EB7225">
            <w:pPr>
              <w:spacing w:line="240" w:lineRule="auto"/>
              <w:ind w:left="-42" w:firstLine="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 w:rsidRPr="0049423B">
              <w:rPr>
                <w:b/>
                <w:sz w:val="24"/>
              </w:rPr>
              <w:t>Лекции - конференции</w:t>
            </w:r>
            <w:r w:rsidRPr="0049423B">
              <w:rPr>
                <w:sz w:val="24"/>
              </w:rPr>
              <w:t xml:space="preserve"> – </w:t>
            </w:r>
            <w:r w:rsidRPr="0049423B">
              <w:rPr>
                <w:b/>
                <w:sz w:val="24"/>
              </w:rPr>
              <w:t xml:space="preserve">4 – </w:t>
            </w:r>
            <w:r w:rsidRPr="0049423B">
              <w:rPr>
                <w:sz w:val="24"/>
              </w:rPr>
              <w:t xml:space="preserve">доц. Андрианов А.М.; присутствовали </w:t>
            </w:r>
            <w:r w:rsidRPr="0049423B">
              <w:rPr>
                <w:sz w:val="24"/>
              </w:rPr>
              <w:lastRenderedPageBreak/>
              <w:t>представители:</w:t>
            </w:r>
            <w:r>
              <w:rPr>
                <w:sz w:val="24"/>
              </w:rPr>
              <w:t xml:space="preserve"> префектуры г,Зеленограда (Коробова А.), </w:t>
            </w:r>
            <w:r w:rsidRPr="0049423B">
              <w:rPr>
                <w:sz w:val="24"/>
              </w:rPr>
              <w:t xml:space="preserve">ООО «Терминальные технологии» (Капранов А.В., Петров Е.Н.), </w:t>
            </w:r>
            <w:r>
              <w:rPr>
                <w:sz w:val="24"/>
              </w:rPr>
              <w:t>инд.</w:t>
            </w:r>
            <w:r w:rsidRPr="0049423B">
              <w:rPr>
                <w:sz w:val="24"/>
              </w:rPr>
              <w:t>партнеров ООО «КомпНет» Юшманов А.Г., ООО «Импортомеханика» Высочкин А.В.</w:t>
            </w:r>
            <w:r>
              <w:rPr>
                <w:sz w:val="24"/>
              </w:rPr>
              <w:t xml:space="preserve">, </w:t>
            </w:r>
            <w:r w:rsidRPr="0049423B">
              <w:rPr>
                <w:sz w:val="24"/>
              </w:rPr>
              <w:t>каф. ТКС доц. Батура В.П., МПСУ – Петрова А.Ф. др.</w:t>
            </w:r>
          </w:p>
          <w:p w14:paraId="0E1C41B4" w14:textId="77777777" w:rsidR="00EB7225" w:rsidRPr="0049423B" w:rsidRDefault="00EB7225" w:rsidP="00EB722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 w:rsidRPr="0049423B">
              <w:rPr>
                <w:b/>
                <w:sz w:val="24"/>
              </w:rPr>
              <w:t>Открытые защиты проектов</w:t>
            </w:r>
            <w:r w:rsidRPr="0049423B">
              <w:rPr>
                <w:i/>
                <w:sz w:val="24"/>
              </w:rPr>
              <w:t xml:space="preserve"> (методика проектно-командного обуч.) –</w:t>
            </w:r>
            <w:r w:rsidRPr="0049423B">
              <w:rPr>
                <w:sz w:val="24"/>
              </w:rPr>
              <w:t>доц. Андрианов А.М. присутствовали представители:</w:t>
            </w:r>
            <w:r>
              <w:rPr>
                <w:sz w:val="24"/>
              </w:rPr>
              <w:t xml:space="preserve"> </w:t>
            </w:r>
            <w:r w:rsidRPr="0049423B">
              <w:rPr>
                <w:sz w:val="24"/>
              </w:rPr>
              <w:t>префектуры – А.Коробова</w:t>
            </w:r>
          </w:p>
          <w:p w14:paraId="6D113C4D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423B">
              <w:rPr>
                <w:sz w:val="24"/>
              </w:rPr>
              <w:t>ООО «Терминальные технологии» (Капранов А.В., Петров Е.Н.), партнеров ООО «Импортомеханика» Высочкин А.В.</w:t>
            </w:r>
            <w:r>
              <w:rPr>
                <w:sz w:val="24"/>
              </w:rPr>
              <w:t xml:space="preserve">, </w:t>
            </w:r>
            <w:r w:rsidRPr="003C7D43">
              <w:rPr>
                <w:sz w:val="24"/>
              </w:rPr>
              <w:t>Конференции по итогам курсового проектирования по дисциплинам Управление процессами и Основы менеджмента риска проводятся в форме открытой конференции с участием студентов и преподавателей (Акуленок М.В., Тихонов М.Р., Шикула О.С., Вышлов В.А) , а также представител</w:t>
            </w:r>
            <w:r>
              <w:rPr>
                <w:sz w:val="24"/>
              </w:rPr>
              <w:t>е</w:t>
            </w:r>
            <w:r w:rsidRPr="003C7D43">
              <w:rPr>
                <w:sz w:val="24"/>
              </w:rPr>
              <w:t>й предприятий ( НПО Доза- Коринтели Н.З.</w:t>
            </w:r>
            <w:r>
              <w:rPr>
                <w:sz w:val="24"/>
              </w:rPr>
              <w:t>, «Радис Лтд» Сударикова А.А.</w:t>
            </w:r>
            <w:r w:rsidRPr="003C7D43">
              <w:rPr>
                <w:sz w:val="24"/>
              </w:rPr>
              <w:t>)</w:t>
            </w:r>
          </w:p>
          <w:p w14:paraId="494352BA" w14:textId="77777777" w:rsidR="00EB7225" w:rsidRPr="0049423B" w:rsidRDefault="00EB7225" w:rsidP="00EB7225">
            <w:pPr>
              <w:spacing w:line="240" w:lineRule="auto"/>
              <w:ind w:firstLine="0"/>
              <w:rPr>
                <w:sz w:val="24"/>
              </w:rPr>
            </w:pPr>
            <w:r w:rsidRPr="0049423B">
              <w:rPr>
                <w:sz w:val="24"/>
              </w:rPr>
              <w:t>представитель каф. ТКС доц. Батура В.П., МПСУ – Петрова А.Ф. др.</w:t>
            </w:r>
          </w:p>
          <w:p w14:paraId="29565829" w14:textId="36C9940B" w:rsidR="00EB7225" w:rsidRPr="003211A9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 w:rsidRPr="0049423B">
              <w:rPr>
                <w:b/>
                <w:sz w:val="24"/>
              </w:rPr>
              <w:t>Лекция –дисскусия</w:t>
            </w:r>
            <w:r w:rsidRPr="0049423B">
              <w:rPr>
                <w:sz w:val="24"/>
              </w:rPr>
              <w:t xml:space="preserve"> – </w:t>
            </w:r>
            <w:r w:rsidRPr="0049423B">
              <w:rPr>
                <w:b/>
                <w:sz w:val="24"/>
              </w:rPr>
              <w:t xml:space="preserve">1 – </w:t>
            </w:r>
            <w:r w:rsidRPr="0049423B">
              <w:rPr>
                <w:sz w:val="24"/>
              </w:rPr>
              <w:t>проф. Гагарина Л.Г.</w:t>
            </w:r>
            <w:r>
              <w:rPr>
                <w:sz w:val="24"/>
              </w:rPr>
              <w:t>;</w:t>
            </w:r>
            <w:r w:rsidRPr="0049423B">
              <w:rPr>
                <w:sz w:val="24"/>
              </w:rPr>
              <w:t xml:space="preserve"> </w:t>
            </w:r>
            <w:r>
              <w:rPr>
                <w:sz w:val="24"/>
              </w:rPr>
              <w:t>присутствовали преп. каф. Дорогова Е.Г., Дорогов В.Г., Федоров А.Р., Федоров П.А., Портнов Е.М.</w:t>
            </w:r>
            <w:r>
              <w:rPr>
                <w:b/>
                <w:sz w:val="24"/>
              </w:rPr>
              <w:t>-</w:t>
            </w:r>
            <w:r w:rsidRPr="0049423B">
              <w:rPr>
                <w:i/>
                <w:sz w:val="24"/>
              </w:rPr>
              <w:t xml:space="preserve"> </w:t>
            </w:r>
          </w:p>
        </w:tc>
      </w:tr>
      <w:tr w:rsidR="00EB7225" w:rsidRPr="000470A7" w14:paraId="525C335D" w14:textId="77777777" w:rsidTr="00AC251E">
        <w:tc>
          <w:tcPr>
            <w:tcW w:w="851" w:type="dxa"/>
          </w:tcPr>
          <w:p w14:paraId="1BC05BEA" w14:textId="77777777" w:rsidR="00EB7225" w:rsidRPr="007275AA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2807" w:type="dxa"/>
            <w:vAlign w:val="center"/>
          </w:tcPr>
          <w:p w14:paraId="3D92E791" w14:textId="77777777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733B0">
              <w:rPr>
                <w:sz w:val="24"/>
              </w:rPr>
              <w:t>Издание учебников и учебных пособий</w:t>
            </w:r>
          </w:p>
        </w:tc>
        <w:tc>
          <w:tcPr>
            <w:tcW w:w="1303" w:type="dxa"/>
          </w:tcPr>
          <w:p w14:paraId="47CA6B0F" w14:textId="14DFD80C" w:rsidR="00EB7225" w:rsidRPr="000470A7" w:rsidRDefault="00AB667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5978130B" w14:textId="77777777" w:rsidR="00EB7225" w:rsidRPr="00EC46A5" w:rsidRDefault="00EB7225" w:rsidP="00EB7225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sz w:val="24"/>
              </w:rPr>
            </w:pPr>
            <w:r w:rsidRPr="00EC46A5">
              <w:rPr>
                <w:sz w:val="24"/>
              </w:rPr>
              <w:t xml:space="preserve">Гагарина Л.Г. </w:t>
            </w:r>
            <w:r>
              <w:rPr>
                <w:sz w:val="24"/>
              </w:rPr>
              <w:t>, Федоров А.Р., Федоров П.А. Основы проектирования а</w:t>
            </w:r>
            <w:r w:rsidRPr="00EC46A5">
              <w:rPr>
                <w:sz w:val="24"/>
              </w:rPr>
              <w:t>рхитектур</w:t>
            </w:r>
            <w:r>
              <w:rPr>
                <w:sz w:val="24"/>
              </w:rPr>
              <w:t>ы программных систем</w:t>
            </w:r>
            <w:r w:rsidRPr="00EC46A5">
              <w:rPr>
                <w:sz w:val="24"/>
              </w:rPr>
              <w:t>: учеб. пособие. – М.: И</w:t>
            </w:r>
            <w:r>
              <w:rPr>
                <w:sz w:val="24"/>
              </w:rPr>
              <w:t xml:space="preserve">Д «ФОРУМ»: ИНФРА –М, 2019.- </w:t>
            </w:r>
            <w:r w:rsidRPr="00EC46A5">
              <w:rPr>
                <w:sz w:val="24"/>
              </w:rPr>
              <w:t xml:space="preserve">368 с. илл </w:t>
            </w:r>
          </w:p>
          <w:p w14:paraId="6E7F61BD" w14:textId="77777777" w:rsidR="00EB7225" w:rsidRPr="00EC46A5" w:rsidRDefault="00EB7225" w:rsidP="00EB7225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Гагарина Л.Г., Слюсарь В.В., Слюсарь М.В.</w:t>
            </w:r>
            <w:r w:rsidRPr="00EC46A5">
              <w:rPr>
                <w:sz w:val="24"/>
              </w:rPr>
              <w:t>: учеб. пособие – М.: ИД «ФОРУМ»: ИНФРА –М,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.- 325с.</w:t>
            </w:r>
            <w:r>
              <w:rPr>
                <w:sz w:val="24"/>
              </w:rPr>
              <w:t xml:space="preserve"> с илл.</w:t>
            </w:r>
          </w:p>
          <w:p w14:paraId="27D57A36" w14:textId="77777777" w:rsidR="00EB7225" w:rsidRPr="00EC46A5" w:rsidRDefault="00EB7225" w:rsidP="00EB7225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Л.Г., </w:t>
            </w:r>
            <w:r w:rsidRPr="00EC46A5">
              <w:rPr>
                <w:sz w:val="24"/>
              </w:rPr>
              <w:t xml:space="preserve">Андрианов А.М., </w:t>
            </w:r>
            <w:r>
              <w:rPr>
                <w:sz w:val="24"/>
              </w:rPr>
              <w:t xml:space="preserve">Федоров А.Р., Федоров П.А. «Информационные технологии в профессиональной деятельности» </w:t>
            </w:r>
            <w:r w:rsidRPr="00EC46A5">
              <w:rPr>
                <w:sz w:val="24"/>
              </w:rPr>
              <w:t>- М</w:t>
            </w:r>
            <w:r>
              <w:rPr>
                <w:sz w:val="24"/>
              </w:rPr>
              <w:t>.</w:t>
            </w:r>
            <w:r w:rsidRPr="00EC46A5">
              <w:rPr>
                <w:sz w:val="24"/>
              </w:rPr>
              <w:t>: МИЭТ,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.- 172с.:</w:t>
            </w:r>
          </w:p>
          <w:p w14:paraId="43BE287B" w14:textId="77777777" w:rsidR="00EB7225" w:rsidRDefault="00EB7225" w:rsidP="00EB7225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Дорогов В.Г., </w:t>
            </w:r>
            <w:r w:rsidRPr="00EC46A5">
              <w:rPr>
                <w:sz w:val="24"/>
              </w:rPr>
              <w:t>Дорогова Е.Г. «Основы программирования на языке С» - М.: ИД «ФОРУМ»: ИНФРА –М,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 – 146 с.</w:t>
            </w:r>
          </w:p>
          <w:p w14:paraId="7123DFBB" w14:textId="143936FA" w:rsidR="00EB7225" w:rsidRDefault="00EB7225" w:rsidP="00EB7225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sz w:val="24"/>
              </w:rPr>
            </w:pPr>
            <w:r w:rsidRPr="0030658B">
              <w:rPr>
                <w:sz w:val="24"/>
              </w:rPr>
              <w:t>Гагарина Л.Г.</w:t>
            </w:r>
            <w:r>
              <w:rPr>
                <w:sz w:val="24"/>
              </w:rPr>
              <w:t>, Золотухин Ф.С. Технические средства информатизации</w:t>
            </w:r>
            <w:r w:rsidRPr="0030658B">
              <w:rPr>
                <w:sz w:val="24"/>
              </w:rPr>
              <w:t>. М.:,ИД «ИНФРА-М, ФОРУМ», 201</w:t>
            </w:r>
            <w:r>
              <w:rPr>
                <w:sz w:val="24"/>
              </w:rPr>
              <w:t>9</w:t>
            </w:r>
            <w:r w:rsidRPr="0030658B">
              <w:rPr>
                <w:sz w:val="24"/>
              </w:rPr>
              <w:t>. -</w:t>
            </w:r>
            <w:r>
              <w:rPr>
                <w:sz w:val="24"/>
              </w:rPr>
              <w:t>185</w:t>
            </w:r>
            <w:r w:rsidRPr="0030658B">
              <w:rPr>
                <w:sz w:val="24"/>
              </w:rPr>
              <w:t>с.</w:t>
            </w:r>
          </w:p>
          <w:p w14:paraId="3B79FFEE" w14:textId="477A9989" w:rsidR="00EB7225" w:rsidRPr="00EB7225" w:rsidRDefault="00EB7225" w:rsidP="00EB7225">
            <w:pPr>
              <w:pStyle w:val="a4"/>
              <w:numPr>
                <w:ilvl w:val="0"/>
                <w:numId w:val="9"/>
              </w:numPr>
              <w:spacing w:line="240" w:lineRule="auto"/>
              <w:jc w:val="left"/>
              <w:rPr>
                <w:sz w:val="24"/>
              </w:rPr>
            </w:pPr>
            <w:r w:rsidRPr="00EB7225">
              <w:rPr>
                <w:sz w:val="24"/>
              </w:rPr>
              <w:t>Акуленок М.В., Граб В.П. «Аудит качества», М.:РИО МИЭТ, 2019</w:t>
            </w:r>
          </w:p>
        </w:tc>
      </w:tr>
      <w:tr w:rsidR="00EB7225" w:rsidRPr="000470A7" w14:paraId="25C07A69" w14:textId="77777777" w:rsidTr="00AC251E">
        <w:tc>
          <w:tcPr>
            <w:tcW w:w="851" w:type="dxa"/>
          </w:tcPr>
          <w:p w14:paraId="362B51D3" w14:textId="77777777" w:rsidR="00EB7225" w:rsidRPr="007275AA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2807" w:type="dxa"/>
            <w:vAlign w:val="center"/>
          </w:tcPr>
          <w:p w14:paraId="36EED9BA" w14:textId="77777777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Участие в учебно-методических конкурсах/конференциях</w:t>
            </w:r>
          </w:p>
        </w:tc>
        <w:tc>
          <w:tcPr>
            <w:tcW w:w="1303" w:type="dxa"/>
          </w:tcPr>
          <w:p w14:paraId="042398C1" w14:textId="77777777" w:rsidR="00EB7225" w:rsidRPr="000470A7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7910854E" w14:textId="77777777" w:rsidR="00EB7225" w:rsidRPr="006C2D12" w:rsidRDefault="00EB7225" w:rsidP="00EB7225">
            <w:pPr>
              <w:pStyle w:val="a4"/>
              <w:numPr>
                <w:ilvl w:val="0"/>
                <w:numId w:val="15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Москва 24. Нужна ли Болонская система? 16 декабря 2019г.</w:t>
            </w:r>
          </w:p>
          <w:p w14:paraId="09D6F75A" w14:textId="77777777" w:rsidR="00EB7225" w:rsidRPr="006C2D12" w:rsidRDefault="00EB7225" w:rsidP="00EB7225">
            <w:pPr>
              <w:pStyle w:val="a4"/>
              <w:numPr>
                <w:ilvl w:val="0"/>
                <w:numId w:val="15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360. "</w:t>
            </w:r>
            <w:hyperlink r:id="rId23" w:tgtFrame="_blank" w:history="1">
              <w:r w:rsidRPr="006C2D12">
                <w:rPr>
                  <w:sz w:val="24"/>
                </w:rPr>
                <w:t>Ученье Свет. Но к Болонской системе в России появились претензии</w:t>
              </w:r>
            </w:hyperlink>
            <w:r w:rsidRPr="006C2D12">
              <w:rPr>
                <w:sz w:val="24"/>
              </w:rPr>
              <w:t>".16.12.2019.</w:t>
            </w:r>
          </w:p>
          <w:p w14:paraId="16DBEE79" w14:textId="77777777" w:rsidR="00EB7225" w:rsidRPr="006C2D12" w:rsidRDefault="00EB7225" w:rsidP="00EB7225">
            <w:pPr>
              <w:pStyle w:val="a4"/>
              <w:numPr>
                <w:ilvl w:val="0"/>
                <w:numId w:val="15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360° передача «Круг проблем»</w:t>
            </w:r>
          </w:p>
          <w:p w14:paraId="0E5842F8" w14:textId="77777777" w:rsidR="00EB7225" w:rsidRPr="006C2D12" w:rsidRDefault="00EB7225" w:rsidP="00EB7225">
            <w:pPr>
              <w:pStyle w:val="a4"/>
              <w:numPr>
                <w:ilvl w:val="0"/>
                <w:numId w:val="15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lastRenderedPageBreak/>
              <w:t>Международная научно-практическая конференция (30 мая 2018 г.) – Белгород: ООО Агентство перспективных научных исследований (АПНИ), 2018. 1 доклад</w:t>
            </w:r>
          </w:p>
          <w:p w14:paraId="78BDD5D0" w14:textId="6B0DE19C" w:rsidR="00EB7225" w:rsidRPr="00C40793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6C2D12">
              <w:rPr>
                <w:sz w:val="24"/>
                <w:lang w:val="en-US"/>
              </w:rPr>
              <w:t xml:space="preserve">The 3rd International Conference on Applied Research in Science, Technology and Knowledge, Berlin, Germany, 2019. </w:t>
            </w:r>
            <w:r w:rsidRPr="0053798E">
              <w:rPr>
                <w:sz w:val="24"/>
              </w:rPr>
              <w:t xml:space="preserve">1 </w:t>
            </w:r>
            <w:r w:rsidRPr="006C2D12">
              <w:rPr>
                <w:sz w:val="24"/>
              </w:rPr>
              <w:t>доклад</w:t>
            </w:r>
          </w:p>
        </w:tc>
      </w:tr>
      <w:tr w:rsidR="00EB7225" w:rsidRPr="000470A7" w14:paraId="6C9CBD10" w14:textId="77777777" w:rsidTr="00AC251E">
        <w:tc>
          <w:tcPr>
            <w:tcW w:w="851" w:type="dxa"/>
          </w:tcPr>
          <w:p w14:paraId="6424CCB5" w14:textId="77777777" w:rsidR="00EB7225" w:rsidRPr="007275AA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807" w:type="dxa"/>
            <w:vAlign w:val="center"/>
          </w:tcPr>
          <w:p w14:paraId="72CE2F4A" w14:textId="77777777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303" w:type="dxa"/>
          </w:tcPr>
          <w:p w14:paraId="6AF92D88" w14:textId="37BCC34A" w:rsidR="00EB7225" w:rsidRPr="000470A7" w:rsidRDefault="00AB667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745499C9" w14:textId="04A305DC" w:rsidR="00EB7225" w:rsidRPr="003211A9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Зарегистрирована программа -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>
              <w:rPr>
                <w:color w:val="000000"/>
                <w:sz w:val="22"/>
                <w:szCs w:val="22"/>
              </w:rPr>
              <w:t>KuroT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>
              <w:rPr>
                <w:color w:val="000000"/>
                <w:sz w:val="22"/>
                <w:szCs w:val="22"/>
              </w:rPr>
              <w:t>Trainer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>
              <w:rPr>
                <w:color w:val="000000"/>
                <w:sz w:val="22"/>
                <w:szCs w:val="22"/>
              </w:rPr>
              <w:t>(программа для ЭВМ), Свидетельство о государственной регистрации программы для ЭВМ № 2019663592 от 18.10.2019 (Тихонов М.Р.)</w:t>
            </w:r>
          </w:p>
        </w:tc>
      </w:tr>
      <w:tr w:rsidR="00CE58FD" w:rsidRPr="000470A7" w14:paraId="35EAD1AC" w14:textId="77777777" w:rsidTr="00C346AE">
        <w:tc>
          <w:tcPr>
            <w:tcW w:w="13466" w:type="dxa"/>
            <w:gridSpan w:val="4"/>
          </w:tcPr>
          <w:p w14:paraId="540DF131" w14:textId="77777777" w:rsidR="00CE58FD" w:rsidRPr="000470A7" w:rsidRDefault="00CE58FD" w:rsidP="001E35EE">
            <w:pPr>
              <w:spacing w:line="240" w:lineRule="auto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CE58FD" w:rsidRPr="000470A7" w14:paraId="541C5FDE" w14:textId="77777777" w:rsidTr="00C346AE">
        <w:tc>
          <w:tcPr>
            <w:tcW w:w="13466" w:type="dxa"/>
            <w:gridSpan w:val="4"/>
          </w:tcPr>
          <w:p w14:paraId="0C7A8A68" w14:textId="54B5E687" w:rsidR="00373D11" w:rsidRPr="000470A7" w:rsidRDefault="00EB7225" w:rsidP="001E35EE">
            <w:pPr>
              <w:spacing w:line="240" w:lineRule="auto"/>
              <w:jc w:val="center"/>
              <w:rPr>
                <w:sz w:val="24"/>
              </w:rPr>
            </w:pPr>
            <w:r w:rsidRPr="00E84C71">
              <w:rPr>
                <w:sz w:val="24"/>
              </w:rPr>
              <w:t xml:space="preserve">Преподаватели </w:t>
            </w:r>
            <w:r>
              <w:rPr>
                <w:sz w:val="24"/>
              </w:rPr>
              <w:t>института</w:t>
            </w:r>
            <w:r w:rsidRPr="00E84C71">
              <w:rPr>
                <w:sz w:val="24"/>
              </w:rPr>
              <w:t xml:space="preserve"> ведут учебно-методическую работу, участвуют в  работе конференций</w:t>
            </w:r>
            <w:r>
              <w:rPr>
                <w:b/>
                <w:i/>
                <w:sz w:val="24"/>
              </w:rPr>
              <w:t>.</w:t>
            </w:r>
            <w:r w:rsidRPr="005E7915">
              <w:rPr>
                <w:sz w:val="24"/>
              </w:rPr>
              <w:t xml:space="preserve"> Динамика участия ППС такова, что по сравнению с 201</w:t>
            </w:r>
            <w:r>
              <w:rPr>
                <w:sz w:val="24"/>
              </w:rPr>
              <w:t>7 г</w:t>
            </w:r>
            <w:r w:rsidRPr="005E7915">
              <w:rPr>
                <w:sz w:val="24"/>
              </w:rPr>
              <w:t xml:space="preserve">. число участников </w:t>
            </w:r>
            <w:r>
              <w:rPr>
                <w:sz w:val="24"/>
              </w:rPr>
              <w:t>указанных мероприятий воз</w:t>
            </w:r>
            <w:r w:rsidRPr="005E7915">
              <w:rPr>
                <w:sz w:val="24"/>
              </w:rPr>
              <w:t xml:space="preserve">росло на </w:t>
            </w:r>
            <w:r>
              <w:rPr>
                <w:sz w:val="24"/>
              </w:rPr>
              <w:t>10%, причем наиболее активной стала молодежь до 35 лет</w:t>
            </w:r>
          </w:p>
        </w:tc>
      </w:tr>
      <w:tr w:rsidR="00CE58FD" w:rsidRPr="000470A7" w14:paraId="31C39E51" w14:textId="77777777" w:rsidTr="00C346AE">
        <w:tc>
          <w:tcPr>
            <w:tcW w:w="13466" w:type="dxa"/>
            <w:gridSpan w:val="4"/>
            <w:shd w:val="clear" w:color="auto" w:fill="CCCCFF"/>
          </w:tcPr>
          <w:p w14:paraId="5F96A84E" w14:textId="77777777" w:rsidR="00CE58FD" w:rsidRPr="00914415" w:rsidRDefault="00CE58FD" w:rsidP="00DF18DA">
            <w:pPr>
              <w:autoSpaceDE w:val="0"/>
              <w:autoSpaceDN w:val="0"/>
              <w:spacing w:line="240" w:lineRule="auto"/>
              <w:ind w:left="708" w:firstLine="0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4F5A81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Н</w:t>
            </w:r>
            <w:r w:rsidRPr="004F5A81">
              <w:rPr>
                <w:b/>
                <w:sz w:val="24"/>
              </w:rPr>
              <w:t xml:space="preserve">аучно-исследовательская  и публикационная активность </w:t>
            </w:r>
            <w:r>
              <w:rPr>
                <w:b/>
                <w:sz w:val="24"/>
              </w:rPr>
              <w:t xml:space="preserve">ППС </w:t>
            </w:r>
            <w:r w:rsidRPr="004F5A81">
              <w:rPr>
                <w:b/>
                <w:sz w:val="24"/>
              </w:rPr>
              <w:t>(по выпускающему подразделению)</w:t>
            </w:r>
          </w:p>
        </w:tc>
      </w:tr>
      <w:tr w:rsidR="001D0F39" w:rsidRPr="000470A7" w14:paraId="046F8D7F" w14:textId="77777777" w:rsidTr="00C346AE">
        <w:tc>
          <w:tcPr>
            <w:tcW w:w="13466" w:type="dxa"/>
            <w:gridSpan w:val="4"/>
          </w:tcPr>
          <w:p w14:paraId="389D4512" w14:textId="77777777"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D0F39" w:rsidRPr="000470A7" w14:paraId="1F3377AA" w14:textId="77777777" w:rsidTr="00AC251E">
        <w:tc>
          <w:tcPr>
            <w:tcW w:w="3658" w:type="dxa"/>
            <w:gridSpan w:val="2"/>
          </w:tcPr>
          <w:p w14:paraId="4693FF54" w14:textId="77777777"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303" w:type="dxa"/>
            <w:vAlign w:val="center"/>
          </w:tcPr>
          <w:p w14:paraId="36B70A37" w14:textId="77777777" w:rsidR="001D0F39" w:rsidRPr="00084706" w:rsidRDefault="001D0F3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270FAB83" w14:textId="77777777" w:rsidR="001D0F39" w:rsidRPr="00084706" w:rsidRDefault="001D0F3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EB7225" w:rsidRPr="000470A7" w14:paraId="02D96FCD" w14:textId="77777777" w:rsidTr="00AC251E">
        <w:tc>
          <w:tcPr>
            <w:tcW w:w="851" w:type="dxa"/>
          </w:tcPr>
          <w:p w14:paraId="14827BA5" w14:textId="77777777" w:rsidR="00EB7225" w:rsidRPr="007275AA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2807" w:type="dxa"/>
          </w:tcPr>
          <w:p w14:paraId="6CCE15F9" w14:textId="77777777" w:rsidR="00EB7225" w:rsidRPr="001E35EE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E35EE">
              <w:rPr>
                <w:sz w:val="24"/>
              </w:rPr>
              <w:t>Публикационная активность</w:t>
            </w:r>
          </w:p>
        </w:tc>
        <w:tc>
          <w:tcPr>
            <w:tcW w:w="1303" w:type="dxa"/>
          </w:tcPr>
          <w:p w14:paraId="392DD1AA" w14:textId="77777777" w:rsidR="00EB7225" w:rsidRPr="001E35EE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71A93169" w14:textId="75431F56" w:rsidR="00EB7225" w:rsidRPr="001643A4" w:rsidRDefault="00EB7225" w:rsidP="00EB7225">
            <w:pPr>
              <w:spacing w:line="240" w:lineRule="auto"/>
              <w:ind w:firstLine="0"/>
              <w:jc w:val="left"/>
              <w:rPr>
                <w:sz w:val="24"/>
                <w:highlight w:val="green"/>
              </w:rPr>
            </w:pPr>
            <w:r w:rsidRPr="0009783B">
              <w:rPr>
                <w:sz w:val="22"/>
                <w:szCs w:val="22"/>
              </w:rPr>
              <w:t>В 2019 году опубликовано 12 работ, проиндексированых в WOS, 4 в Scopus, 32 в РИНЦ, 18 в журналах из списка ВАК</w:t>
            </w:r>
          </w:p>
        </w:tc>
      </w:tr>
      <w:tr w:rsidR="00EB7225" w:rsidRPr="000470A7" w14:paraId="1097047A" w14:textId="77777777" w:rsidTr="00AC251E">
        <w:tc>
          <w:tcPr>
            <w:tcW w:w="851" w:type="dxa"/>
          </w:tcPr>
          <w:p w14:paraId="6AA2B940" w14:textId="77777777" w:rsidR="00EB7225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4.3.2</w:t>
            </w:r>
          </w:p>
        </w:tc>
        <w:tc>
          <w:tcPr>
            <w:tcW w:w="2807" w:type="dxa"/>
          </w:tcPr>
          <w:p w14:paraId="7FA9CBC7" w14:textId="77777777" w:rsidR="00EB7225" w:rsidRPr="001E528C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Защиты диссертаций</w:t>
            </w:r>
          </w:p>
        </w:tc>
        <w:tc>
          <w:tcPr>
            <w:tcW w:w="1303" w:type="dxa"/>
          </w:tcPr>
          <w:p w14:paraId="2FFB87FB" w14:textId="49AA624E" w:rsidR="00EB7225" w:rsidRPr="000470A7" w:rsidRDefault="00AB667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0ACB00CE" w14:textId="77777777" w:rsidR="00EB7225" w:rsidRPr="005A1907" w:rsidRDefault="00EB7225" w:rsidP="00EB7225">
            <w:pPr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1.Высочкин А.В. Разработка моделей и алгоритмов автоматизированного управления технологическими процессами ресурсного обеспечения производства. (Научный руководитель Гагарина Л.Г.)- 10.10.2019.</w:t>
            </w:r>
          </w:p>
          <w:p w14:paraId="28EA8C18" w14:textId="77777777" w:rsidR="00EB7225" w:rsidRPr="005A1907" w:rsidRDefault="00EB7225" w:rsidP="00EB7225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2. Муравьев А.Б. Исследования и разработка методик и алгоритмов анализа характеристик обнаружения и сопровождения целей для управления охранными комплексами с активными датчиками (Научный руководитель Янакова Е.С.)- 26.03.2019</w:t>
            </w:r>
          </w:p>
          <w:p w14:paraId="5F9C773B" w14:textId="490D4378" w:rsidR="00EB7225" w:rsidRPr="001643A4" w:rsidRDefault="00EB7225" w:rsidP="00EB7225">
            <w:pPr>
              <w:spacing w:line="240" w:lineRule="auto"/>
              <w:ind w:firstLine="0"/>
              <w:jc w:val="left"/>
              <w:rPr>
                <w:sz w:val="24"/>
                <w:highlight w:val="green"/>
              </w:rPr>
            </w:pPr>
            <w:r w:rsidRPr="005A1907">
              <w:rPr>
                <w:sz w:val="22"/>
                <w:szCs w:val="22"/>
              </w:rPr>
              <w:t>3. Алексахин А. «Разработка автоматизированных систем алмазно-абразивной резки слитков полупроводниковых и диэлектрических материалов» 05.13.06 (научный руководитель ГулидовД.Н.)</w:t>
            </w:r>
          </w:p>
        </w:tc>
      </w:tr>
      <w:tr w:rsidR="00EB7225" w:rsidRPr="000470A7" w14:paraId="45328497" w14:textId="77777777" w:rsidTr="00AC251E">
        <w:tc>
          <w:tcPr>
            <w:tcW w:w="851" w:type="dxa"/>
          </w:tcPr>
          <w:p w14:paraId="0C938155" w14:textId="77777777" w:rsidR="00EB7225" w:rsidRPr="007275AA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4.3.3</w:t>
            </w:r>
          </w:p>
        </w:tc>
        <w:tc>
          <w:tcPr>
            <w:tcW w:w="2807" w:type="dxa"/>
          </w:tcPr>
          <w:p w14:paraId="11D55886" w14:textId="77777777" w:rsidR="00EB7225" w:rsidRPr="00F905CC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373D11">
              <w:rPr>
                <w:b/>
                <w:sz w:val="24"/>
              </w:rPr>
              <w:t>Внедрение</w:t>
            </w:r>
            <w:r w:rsidRPr="00FA0AB9">
              <w:rPr>
                <w:sz w:val="24"/>
              </w:rPr>
              <w:t xml:space="preserve"> </w:t>
            </w:r>
            <w:r w:rsidRPr="002C3100">
              <w:rPr>
                <w:b/>
                <w:sz w:val="24"/>
              </w:rPr>
              <w:t>материалов завершенных НИР</w:t>
            </w:r>
            <w:r>
              <w:rPr>
                <w:sz w:val="24"/>
              </w:rPr>
              <w:t>/ защит диссертаций</w:t>
            </w:r>
            <w:r w:rsidRPr="00FA0AB9">
              <w:rPr>
                <w:sz w:val="24"/>
              </w:rPr>
              <w:t xml:space="preserve"> в производство</w:t>
            </w:r>
            <w:r>
              <w:rPr>
                <w:sz w:val="24"/>
              </w:rPr>
              <w:t xml:space="preserve"> </w:t>
            </w:r>
            <w:r w:rsidRPr="00067598">
              <w:rPr>
                <w:i/>
                <w:sz w:val="24"/>
              </w:rPr>
              <w:t>(патенты)</w:t>
            </w:r>
            <w:r w:rsidRPr="00FA0AB9">
              <w:rPr>
                <w:sz w:val="24"/>
              </w:rPr>
              <w:t xml:space="preserve">, </w:t>
            </w:r>
            <w:r w:rsidRPr="00EF1EBF">
              <w:rPr>
                <w:b/>
                <w:sz w:val="24"/>
              </w:rPr>
              <w:t>в учебный процесс</w:t>
            </w:r>
            <w:r w:rsidRPr="00FA0AB9">
              <w:rPr>
                <w:sz w:val="24"/>
              </w:rPr>
              <w:t xml:space="preserve"> </w:t>
            </w:r>
          </w:p>
        </w:tc>
        <w:tc>
          <w:tcPr>
            <w:tcW w:w="1303" w:type="dxa"/>
          </w:tcPr>
          <w:p w14:paraId="40B1BA76" w14:textId="7014A8ED" w:rsidR="00EB7225" w:rsidRPr="000470A7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5E4CFA02" w14:textId="77777777" w:rsidR="00EB7225" w:rsidRPr="005A1907" w:rsidRDefault="00EB7225" w:rsidP="00EB722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 xml:space="preserve">1.Результаты кандидатской диссертации Муравьева А.Б. а, именно: </w:t>
            </w:r>
          </w:p>
          <w:p w14:paraId="4A1FFF4F" w14:textId="77777777" w:rsidR="00EB7225" w:rsidRPr="005A1907" w:rsidRDefault="00EB7225" w:rsidP="00EB722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 xml:space="preserve">-программно-алгоритмическое обеспечение для автоматизации оценки характеристик обнаружения и сопровождения целей в охранных системах с АД; </w:t>
            </w:r>
          </w:p>
          <w:p w14:paraId="489258B5" w14:textId="77777777" w:rsidR="00EB7225" w:rsidRPr="005A1907" w:rsidRDefault="00EB7225" w:rsidP="00EB722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-методики и алгоритмы оценки характеристик обнаружения и сопровождения целей использованы при эксплуатации программно-аппаратных комплексов «Orwell-R» ЛЦКБ 464412.002 и «Сектор» РАЯЖ.464411.001-01.</w:t>
            </w:r>
          </w:p>
          <w:p w14:paraId="3161FDE2" w14:textId="77777777" w:rsidR="00EB7225" w:rsidRPr="005A1907" w:rsidRDefault="00EB7225" w:rsidP="00EB7225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2. Результаты кандидатской диссертации Высочкина А.В., а именно:</w:t>
            </w:r>
            <w:r w:rsidRPr="005A1907">
              <w:rPr>
                <w:color w:val="000000"/>
                <w:spacing w:val="7"/>
                <w:sz w:val="22"/>
                <w:szCs w:val="22"/>
              </w:rPr>
              <w:t xml:space="preserve"> структуры автоматизированной системы управления ресурсным обеспечением; </w:t>
            </w:r>
            <w:r w:rsidRPr="005A1907">
              <w:rPr>
                <w:color w:val="000000"/>
                <w:sz w:val="22"/>
                <w:szCs w:val="22"/>
              </w:rPr>
              <w:lastRenderedPageBreak/>
              <w:t xml:space="preserve">преференциальный алгоритма управления процессами ресурсного обеспечения и пополнения запасов; структура преференциальной матрицы многомерного выбора ресурсов; имитационная модель процесса преференциального управления ресурсным обеспечением производства </w:t>
            </w:r>
            <w:r w:rsidRPr="005A1907">
              <w:rPr>
                <w:b/>
                <w:sz w:val="22"/>
                <w:szCs w:val="22"/>
              </w:rPr>
              <w:t xml:space="preserve"> </w:t>
            </w:r>
            <w:r w:rsidRPr="005A1907">
              <w:rPr>
                <w:sz w:val="22"/>
                <w:szCs w:val="22"/>
              </w:rPr>
              <w:t>используются в учебном процессе Института СПИНТех по дисциплинам: “Компьютерные технологии в науке и образовании”, “Информационные технологии в менеджменте”</w:t>
            </w:r>
          </w:p>
          <w:p w14:paraId="175590AF" w14:textId="77777777" w:rsidR="00EB7225" w:rsidRPr="005A1907" w:rsidRDefault="00EB7225" w:rsidP="00EB722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3.Результаты кандидатской диссертации Высочкина А.В., а именно:</w:t>
            </w:r>
            <w:r w:rsidRPr="005A1907">
              <w:rPr>
                <w:bCs/>
                <w:color w:val="000000"/>
                <w:sz w:val="22"/>
                <w:szCs w:val="22"/>
              </w:rPr>
              <w:t xml:space="preserve"> формализованное представление и методика построения триггеров управления в автоматизированных системах</w:t>
            </w:r>
            <w:r w:rsidRPr="005A1907">
              <w:rPr>
                <w:color w:val="000000"/>
                <w:sz w:val="22"/>
                <w:szCs w:val="22"/>
              </w:rPr>
              <w:t xml:space="preserve"> управления ресурсным обеспечением; разработка и </w:t>
            </w:r>
            <w:r w:rsidRPr="005A1907">
              <w:rPr>
                <w:color w:val="000000"/>
                <w:sz w:val="22"/>
                <w:szCs w:val="22"/>
                <w:shd w:val="clear" w:color="auto" w:fill="FFFFFF"/>
              </w:rPr>
              <w:t>программная реализация алгоритмов построения и обновления</w:t>
            </w:r>
            <w:r w:rsidRPr="005A1907">
              <w:rPr>
                <w:color w:val="000000"/>
                <w:sz w:val="22"/>
                <w:szCs w:val="22"/>
              </w:rPr>
              <w:t xml:space="preserve"> </w:t>
            </w:r>
            <w:r w:rsidRPr="005A1907">
              <w:rPr>
                <w:color w:val="000000"/>
                <w:sz w:val="22"/>
                <w:szCs w:val="22"/>
                <w:shd w:val="clear" w:color="auto" w:fill="FFFFFF"/>
              </w:rPr>
              <w:t>графа триггеров управления</w:t>
            </w:r>
            <w:r w:rsidRPr="005A1907">
              <w:rPr>
                <w:color w:val="000000"/>
                <w:sz w:val="22"/>
                <w:szCs w:val="22"/>
              </w:rPr>
              <w:t xml:space="preserve"> </w:t>
            </w:r>
            <w:r w:rsidRPr="005A1907">
              <w:rPr>
                <w:sz w:val="22"/>
                <w:szCs w:val="22"/>
              </w:rPr>
              <w:t>использованы при выполнении гранта РФФИ “Научные основы создания системы поиска, хранения и анализа структурированной и неструктурированной информации в локальных и глобальных информационных ресурсах научно-технических и технологических решений на базе технологий обработки больших массивов данных (Big Data)” ( Шифр 18-07-00079 А)</w:t>
            </w:r>
          </w:p>
          <w:p w14:paraId="489C4B49" w14:textId="77777777" w:rsidR="00EB7225" w:rsidRPr="005A1907" w:rsidRDefault="00EB7225" w:rsidP="00EB722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 xml:space="preserve">4.Получены следующие свидетельства о регистрации программ для ЭВМ:  </w:t>
            </w:r>
          </w:p>
          <w:p w14:paraId="2F0114D3" w14:textId="77777777" w:rsidR="00EB7225" w:rsidRPr="005A1907" w:rsidRDefault="00EB7225" w:rsidP="00EB722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№2019619109. Программный модуль формирования команд управления в системах мониторинга энергопотребления (10.07.2019);</w:t>
            </w:r>
          </w:p>
          <w:p w14:paraId="5788AC4E" w14:textId="77777777" w:rsidR="00EB7225" w:rsidRPr="005A1907" w:rsidRDefault="00EB7225" w:rsidP="00EB722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№2019660359. Программный модуль сегментации изображений по инвариантным характеристикам (ПМСИИХ) (23.07.2019);</w:t>
            </w:r>
          </w:p>
          <w:p w14:paraId="31471B62" w14:textId="77777777" w:rsidR="00EB7225" w:rsidRPr="005A1907" w:rsidRDefault="00EB7225" w:rsidP="00EB722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 2019618295. Программный комплекс для виртуальной лаборатории выращивания монокристалла по методу Чохральского (09.07.2019).</w:t>
            </w:r>
          </w:p>
          <w:p w14:paraId="0FF2396C" w14:textId="77777777" w:rsidR="00EB7225" w:rsidRPr="005A1907" w:rsidRDefault="00EB7225" w:rsidP="00EB7225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№2019662965. Программный комплекс генерации тестов и верификации цифровых схем сенсорных систем (27.09.2019);</w:t>
            </w:r>
          </w:p>
          <w:p w14:paraId="5A91AE43" w14:textId="77777777" w:rsidR="00EB7225" w:rsidRPr="005A1907" w:rsidRDefault="00EB7225" w:rsidP="00EB7225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№2019662966. Программный модуль сервисного обслуживания беспроводных интеллектуальных датчиков в энергосистемах (27.09.2019);</w:t>
            </w:r>
          </w:p>
          <w:p w14:paraId="21D72BDD" w14:textId="77777777" w:rsidR="00EB7225" w:rsidRPr="005A1907" w:rsidRDefault="00EB7225" w:rsidP="00EB7225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 xml:space="preserve">-№2019662963. Программный модуль определения положения объекта в помещении на основе технологии </w:t>
            </w:r>
            <w:r w:rsidRPr="005A1907">
              <w:rPr>
                <w:sz w:val="22"/>
                <w:szCs w:val="22"/>
                <w:lang w:val="en-US"/>
              </w:rPr>
              <w:t>Bluetooth</w:t>
            </w:r>
            <w:r w:rsidRPr="005A1907">
              <w:rPr>
                <w:sz w:val="22"/>
                <w:szCs w:val="22"/>
              </w:rPr>
              <w:t xml:space="preserve"> </w:t>
            </w:r>
            <w:r w:rsidRPr="005A1907">
              <w:rPr>
                <w:sz w:val="22"/>
                <w:szCs w:val="22"/>
                <w:lang w:val="en-US"/>
              </w:rPr>
              <w:t>low</w:t>
            </w:r>
            <w:r w:rsidRPr="005A1907">
              <w:rPr>
                <w:sz w:val="22"/>
                <w:szCs w:val="22"/>
              </w:rPr>
              <w:t xml:space="preserve"> </w:t>
            </w:r>
            <w:r w:rsidRPr="005A1907">
              <w:rPr>
                <w:sz w:val="22"/>
                <w:szCs w:val="22"/>
                <w:lang w:val="en-US"/>
              </w:rPr>
              <w:t>energy</w:t>
            </w:r>
            <w:r w:rsidRPr="005A1907">
              <w:rPr>
                <w:sz w:val="22"/>
                <w:szCs w:val="22"/>
              </w:rPr>
              <w:t xml:space="preserve"> (27.09.2019);</w:t>
            </w:r>
          </w:p>
          <w:p w14:paraId="56BA89DC" w14:textId="77777777" w:rsidR="00EB7225" w:rsidRPr="005A1907" w:rsidRDefault="00EB7225" w:rsidP="00EB7225">
            <w:pPr>
              <w:spacing w:line="240" w:lineRule="auto"/>
              <w:ind w:firstLine="0"/>
              <w:jc w:val="left"/>
              <w:rPr>
                <w:i/>
                <w:sz w:val="22"/>
              </w:rPr>
            </w:pPr>
            <w:r w:rsidRPr="005A1907">
              <w:rPr>
                <w:sz w:val="22"/>
                <w:szCs w:val="22"/>
              </w:rPr>
              <w:t>- №2019662962. Программный модуль управления и контроля технологическими процессами сбора и утилизации твердых бытовых отходов (27.09.2019)</w:t>
            </w:r>
            <w:r w:rsidRPr="005A1907">
              <w:rPr>
                <w:i/>
                <w:sz w:val="22"/>
                <w:szCs w:val="22"/>
              </w:rPr>
              <w:t xml:space="preserve"> </w:t>
            </w:r>
          </w:p>
          <w:p w14:paraId="7D4B1A07" w14:textId="4D47AF30" w:rsidR="00EB7225" w:rsidRPr="001643A4" w:rsidRDefault="00EB7225" w:rsidP="00EB7225">
            <w:pPr>
              <w:spacing w:line="240" w:lineRule="auto"/>
              <w:ind w:firstLine="0"/>
              <w:jc w:val="left"/>
              <w:rPr>
                <w:sz w:val="24"/>
                <w:highlight w:val="green"/>
              </w:rPr>
            </w:pPr>
            <w:r w:rsidRPr="005A1907">
              <w:rPr>
                <w:color w:val="000000"/>
                <w:sz w:val="22"/>
                <w:szCs w:val="22"/>
              </w:rPr>
              <w:t>- № 2019663592 от 18.10.2019 Программный модуль адаптивного тестирования (Тихонов М.Р.)</w:t>
            </w:r>
          </w:p>
        </w:tc>
      </w:tr>
      <w:tr w:rsidR="00EB7225" w:rsidRPr="000470A7" w14:paraId="7D1AF41A" w14:textId="77777777" w:rsidTr="00AC251E">
        <w:tc>
          <w:tcPr>
            <w:tcW w:w="851" w:type="dxa"/>
          </w:tcPr>
          <w:p w14:paraId="3E156D0C" w14:textId="77777777" w:rsidR="00EB7225" w:rsidRPr="007275AA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807" w:type="dxa"/>
          </w:tcPr>
          <w:p w14:paraId="5705372E" w14:textId="77777777" w:rsidR="00EB7225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У</w:t>
            </w:r>
            <w:r w:rsidRPr="00FA0AB9">
              <w:rPr>
                <w:sz w:val="24"/>
              </w:rPr>
              <w:t xml:space="preserve">частие в </w:t>
            </w:r>
            <w:r>
              <w:rPr>
                <w:sz w:val="24"/>
              </w:rPr>
              <w:t xml:space="preserve">научных </w:t>
            </w:r>
            <w:r w:rsidRPr="00FA0AB9">
              <w:rPr>
                <w:sz w:val="24"/>
              </w:rPr>
              <w:t>конференциях</w:t>
            </w:r>
          </w:p>
        </w:tc>
        <w:tc>
          <w:tcPr>
            <w:tcW w:w="1303" w:type="dxa"/>
          </w:tcPr>
          <w:p w14:paraId="7E22C709" w14:textId="77777777" w:rsidR="00EB7225" w:rsidRPr="000470A7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4292ED95" w14:textId="77777777" w:rsidR="00EB7225" w:rsidRPr="00065541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65541">
              <w:rPr>
                <w:sz w:val="22"/>
                <w:szCs w:val="22"/>
                <w:lang w:val="en-US"/>
              </w:rPr>
              <w:t xml:space="preserve">IEEE Conference of Russian Young Researchers in Electrical and Electronic Engineering, ElConRus 2019 – 25 </w:t>
            </w:r>
            <w:r w:rsidRPr="0009783B">
              <w:rPr>
                <w:sz w:val="22"/>
                <w:szCs w:val="22"/>
              </w:rPr>
              <w:t>участников</w:t>
            </w:r>
            <w:r w:rsidRPr="00065541">
              <w:rPr>
                <w:sz w:val="22"/>
                <w:szCs w:val="22"/>
                <w:lang w:val="en-US"/>
              </w:rPr>
              <w:t>.</w:t>
            </w:r>
          </w:p>
          <w:p w14:paraId="19B13C1B" w14:textId="77777777" w:rsidR="00EB7225" w:rsidRPr="0009783B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</w:rPr>
            </w:pPr>
            <w:r w:rsidRPr="00065541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XX Международная научная конференция «Системы компьютерной математики и их приложения» (СКМП-2019), 17–19 мая 2019 г., Смоленск- 4 участника- 3 участника.</w:t>
            </w:r>
          </w:p>
          <w:p w14:paraId="3F5B9C85" w14:textId="77777777" w:rsidR="00EB7225" w:rsidRPr="0009783B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lastRenderedPageBreak/>
              <w:t xml:space="preserve">5th International Conference on Engineering and MIS Astana, Kazakhstan — June 06 - 08, 2019- </w:t>
            </w:r>
            <w:r w:rsidRPr="0009783B">
              <w:rPr>
                <w:sz w:val="22"/>
                <w:szCs w:val="22"/>
              </w:rPr>
              <w:t>один</w:t>
            </w:r>
            <w:r w:rsidRPr="0009783B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участник</w:t>
            </w:r>
          </w:p>
          <w:p w14:paraId="38906372" w14:textId="77777777" w:rsidR="00EB7225" w:rsidRPr="0009783B" w:rsidRDefault="00EE2CF1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</w:rPr>
            </w:pPr>
            <w:hyperlink r:id="rId24" w:history="1">
              <w:r w:rsidR="00EB7225" w:rsidRPr="0009783B">
                <w:rPr>
                  <w:sz w:val="22"/>
                  <w:szCs w:val="22"/>
                </w:rPr>
                <w:t>Энергосбережение и эффективность в технических системах</w:t>
              </w:r>
            </w:hyperlink>
            <w:r w:rsidR="00EB7225" w:rsidRPr="0009783B">
              <w:rPr>
                <w:sz w:val="22"/>
                <w:szCs w:val="22"/>
              </w:rPr>
              <w:t>. VI Международная научно-техническая конференция студентов, молодых учёных и</w:t>
            </w:r>
            <w:r w:rsidR="00EB7225">
              <w:rPr>
                <w:sz w:val="22"/>
                <w:szCs w:val="22"/>
              </w:rPr>
              <w:t xml:space="preserve"> специалистов, 3-5 июня 2019 г.</w:t>
            </w:r>
            <w:r w:rsidR="00EB7225" w:rsidRPr="00065541">
              <w:rPr>
                <w:sz w:val="22"/>
                <w:szCs w:val="22"/>
              </w:rPr>
              <w:t xml:space="preserve">, </w:t>
            </w:r>
            <w:r w:rsidR="00EB7225" w:rsidRPr="0009783B">
              <w:rPr>
                <w:sz w:val="22"/>
                <w:szCs w:val="22"/>
              </w:rPr>
              <w:t>г.Тамбов.- 4 участника</w:t>
            </w:r>
          </w:p>
          <w:p w14:paraId="1643F10C" w14:textId="77777777" w:rsidR="00EB7225" w:rsidRPr="0009783B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6th International Conference «Engineering and Telecommunication — En&amp;T-2019», November 20–21, 2019 Moscow MIPT- 4 </w:t>
            </w:r>
            <w:r w:rsidRPr="0009783B">
              <w:rPr>
                <w:sz w:val="22"/>
                <w:szCs w:val="22"/>
              </w:rPr>
              <w:t>участника</w:t>
            </w:r>
          </w:p>
          <w:p w14:paraId="47830AA9" w14:textId="77777777" w:rsidR="00EB7225" w:rsidRPr="0009783B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Proceedings - 2019 International Russian Automation Conference, RusAutoCon 2019, </w:t>
            </w:r>
            <w:r w:rsidRPr="0009783B">
              <w:rPr>
                <w:sz w:val="22"/>
                <w:szCs w:val="22"/>
              </w:rPr>
              <w:t>Сочи</w:t>
            </w:r>
            <w:r w:rsidRPr="0009783B">
              <w:rPr>
                <w:sz w:val="22"/>
                <w:szCs w:val="22"/>
                <w:lang w:val="en-US"/>
              </w:rPr>
              <w:t xml:space="preserve">,  8-14 </w:t>
            </w:r>
            <w:r w:rsidRPr="0009783B">
              <w:rPr>
                <w:sz w:val="22"/>
                <w:szCs w:val="22"/>
              </w:rPr>
              <w:t>сентября</w:t>
            </w:r>
            <w:r w:rsidRPr="0009783B">
              <w:rPr>
                <w:sz w:val="22"/>
                <w:szCs w:val="22"/>
                <w:lang w:val="en-US"/>
              </w:rPr>
              <w:t xml:space="preserve"> 2019 </w:t>
            </w:r>
            <w:r w:rsidRPr="0009783B">
              <w:rPr>
                <w:sz w:val="22"/>
                <w:szCs w:val="22"/>
              </w:rPr>
              <w:t>г</w:t>
            </w:r>
            <w:r w:rsidRPr="0009783B">
              <w:rPr>
                <w:sz w:val="22"/>
                <w:szCs w:val="22"/>
                <w:lang w:val="en-US"/>
              </w:rPr>
              <w:t xml:space="preserve">- </w:t>
            </w:r>
            <w:r w:rsidRPr="0009783B">
              <w:rPr>
                <w:sz w:val="22"/>
                <w:szCs w:val="22"/>
              </w:rPr>
              <w:t>три</w:t>
            </w:r>
            <w:r w:rsidRPr="0009783B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участника</w:t>
            </w:r>
          </w:p>
          <w:p w14:paraId="093CE32B" w14:textId="77777777" w:rsidR="00EB7225" w:rsidRPr="0009783B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Национальный Суперкомпьютерный Форум (НСКФ-2019),Россия, Переславль-Залесский, ИПС имени А.К. Айламазяна РАН, 26 – 29 ноября 2019 года- 5 участников.</w:t>
            </w:r>
          </w:p>
          <w:p w14:paraId="7FE3A011" w14:textId="77777777" w:rsidR="00EB7225" w:rsidRPr="0009783B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XIII Всероссийское совещание по проблемам управления ВСПУ-2019 (Институт проблем управления им. В.А. Трапезникова РАН), Москва, 17-20 июня 2019 г- два участника</w:t>
            </w:r>
          </w:p>
          <w:p w14:paraId="5A8095E6" w14:textId="77777777" w:rsidR="00EB7225" w:rsidRPr="0009783B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Двенадцатая международная конференция. </w:t>
            </w:r>
            <w:hyperlink r:id="rId25" w:history="1">
              <w:r w:rsidRPr="0009783B">
                <w:rPr>
                  <w:sz w:val="22"/>
                  <w:szCs w:val="22"/>
                </w:rPr>
                <w:t>Управление развитием крупномасштабных систем (MLSD'2019)</w:t>
              </w:r>
            </w:hyperlink>
            <w:r w:rsidRPr="0009783B">
              <w:rPr>
                <w:sz w:val="22"/>
                <w:szCs w:val="22"/>
              </w:rPr>
              <w:t>  Москва, 01-03 октября 2019 г</w:t>
            </w:r>
          </w:p>
          <w:p w14:paraId="12037DC9" w14:textId="77777777" w:rsidR="00EB7225" w:rsidRPr="0009783B" w:rsidRDefault="00EB7225" w:rsidP="00EB7225">
            <w:pPr>
              <w:pStyle w:val="a4"/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IX Международная научно-техническая конференция “</w:t>
            </w:r>
            <w:hyperlink r:id="rId26" w:history="1">
              <w:r w:rsidRPr="0009783B">
                <w:rPr>
                  <w:sz w:val="22"/>
                  <w:szCs w:val="22"/>
                </w:rPr>
                <w:t>Технологии разработки информационных систем”, ТРИС-2019</w:t>
              </w:r>
            </w:hyperlink>
            <w:r w:rsidRPr="0009783B">
              <w:rPr>
                <w:sz w:val="22"/>
                <w:szCs w:val="22"/>
              </w:rPr>
              <w:t>, Геленджик, 06-13 сентября 2019 г- два участника</w:t>
            </w:r>
          </w:p>
          <w:p w14:paraId="4919C803" w14:textId="2AFD4AB5" w:rsidR="00EB7225" w:rsidRPr="001643A4" w:rsidRDefault="00EB7225" w:rsidP="00EB7225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09783B">
              <w:rPr>
                <w:sz w:val="22"/>
                <w:szCs w:val="22"/>
              </w:rPr>
              <w:t>Международная научно-практическая конференция “АКТУАЛЬНЫЕ ПРОБЛЕМЫ ИНФОРМАТИЗАЦИИ В ЦИФРОВОЙ ЭКОНОМИКЕ И НАУЧНЫХ ИССЛЕДОВАНИЯХ”, Москва, Зеленоград, 28-29 ноября 2019 г.-42 участника</w:t>
            </w:r>
          </w:p>
        </w:tc>
      </w:tr>
      <w:tr w:rsidR="00EB7225" w:rsidRPr="000470A7" w14:paraId="427C7EA2" w14:textId="77777777" w:rsidTr="00AC251E">
        <w:tc>
          <w:tcPr>
            <w:tcW w:w="851" w:type="dxa"/>
          </w:tcPr>
          <w:p w14:paraId="0E13818F" w14:textId="77777777" w:rsidR="00EB7225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4.3.5</w:t>
            </w:r>
          </w:p>
        </w:tc>
        <w:tc>
          <w:tcPr>
            <w:tcW w:w="2807" w:type="dxa"/>
          </w:tcPr>
          <w:p w14:paraId="1D5E0505" w14:textId="77777777" w:rsidR="00EB7225" w:rsidRPr="00FA0AB9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FA0AB9">
              <w:rPr>
                <w:sz w:val="24"/>
              </w:rPr>
              <w:t>аграды, гранты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303" w:type="dxa"/>
          </w:tcPr>
          <w:p w14:paraId="3AF361E4" w14:textId="77777777" w:rsidR="00EB7225" w:rsidRPr="000470A7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25FF2FD6" w14:textId="77777777" w:rsidR="00EB7225" w:rsidRPr="00EB7225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EB7225">
              <w:rPr>
                <w:rFonts w:eastAsia="TimesNewRomanPSMT"/>
                <w:sz w:val="24"/>
              </w:rPr>
              <w:t>Преподаватели выпускающей кафедры имеют награды:</w:t>
            </w:r>
          </w:p>
          <w:p w14:paraId="49DAED92" w14:textId="77777777" w:rsidR="00EB7225" w:rsidRPr="00EB7225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EB7225">
              <w:rPr>
                <w:rFonts w:eastAsia="TimesNewRomanPSMT"/>
                <w:sz w:val="24"/>
              </w:rPr>
              <w:t>-Вышлов В.А - медаль «За трудовую доблесть»; медаль «В память 850-летия Москвы»; медаль МО РФ Федерации «За трудовую доблесть».</w:t>
            </w:r>
          </w:p>
          <w:p w14:paraId="6ED8E928" w14:textId="77777777" w:rsidR="00EB7225" w:rsidRPr="00EB7225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EB7225">
              <w:rPr>
                <w:rFonts w:eastAsia="TimesNewRomanPSMT"/>
                <w:sz w:val="24"/>
              </w:rPr>
              <w:t>-Гулидов Д.Н.- медаль «В память 850-летия Москвы»;</w:t>
            </w:r>
          </w:p>
          <w:p w14:paraId="12758BAF" w14:textId="77777777" w:rsidR="00EB7225" w:rsidRPr="001643A4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  <w:highlight w:val="yellow"/>
              </w:rPr>
            </w:pPr>
            <w:r w:rsidRPr="00EB7225">
              <w:rPr>
                <w:rFonts w:eastAsia="TimesNewRomanPSMT"/>
                <w:sz w:val="24"/>
              </w:rPr>
              <w:t>-Акуленок М.В.- медаль «В память 850-летия Москвы»; знак «Почетный работник ВПО»;  медаль МО РФ «За укрепление боевого содружества»</w:t>
            </w:r>
          </w:p>
        </w:tc>
      </w:tr>
      <w:tr w:rsidR="00EB7225" w:rsidRPr="000470A7" w14:paraId="566F1EA7" w14:textId="77777777" w:rsidTr="00AC251E">
        <w:tc>
          <w:tcPr>
            <w:tcW w:w="851" w:type="dxa"/>
          </w:tcPr>
          <w:p w14:paraId="3D12E052" w14:textId="77777777" w:rsidR="00EB7225" w:rsidRPr="007275AA" w:rsidRDefault="00EB7225" w:rsidP="00EB722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2807" w:type="dxa"/>
            <w:vAlign w:val="center"/>
          </w:tcPr>
          <w:p w14:paraId="183490F8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  <w:p w14:paraId="33AA3224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1303" w:type="dxa"/>
          </w:tcPr>
          <w:p w14:paraId="235263D3" w14:textId="77777777" w:rsidR="00EB7225" w:rsidRPr="000470A7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2ACC59D7" w14:textId="77777777" w:rsidR="00EB7225" w:rsidRPr="003B253A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Преподаватели выпускающей кафедры являются членами академий и профессиональных сообществ:</w:t>
            </w:r>
          </w:p>
          <w:p w14:paraId="7C9F4BD1" w14:textId="77777777" w:rsidR="00EB7225" w:rsidRPr="003B253A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Вышлов В.А. – действительный член Метрологической академии России,</w:t>
            </w:r>
          </w:p>
          <w:p w14:paraId="062C9268" w14:textId="77777777" w:rsidR="00EB7225" w:rsidRPr="003B253A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Гулидов Д.Н – член технического комитета МЭК «Структуры информации, документации и графические символы»,</w:t>
            </w:r>
          </w:p>
          <w:p w14:paraId="76F94E75" w14:textId="77777777" w:rsidR="00EB7225" w:rsidRPr="003B253A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 xml:space="preserve"> Коринтели НГ.З -  участник ТК45 МЭК, подкомитетов 45А и 45В.</w:t>
            </w:r>
          </w:p>
          <w:p w14:paraId="5543E4ED" w14:textId="77777777" w:rsidR="00EB7225" w:rsidRPr="003B253A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Граб В.П. – член-корреспондент Академии информатизации образования,</w:t>
            </w:r>
          </w:p>
          <w:p w14:paraId="28B22CD8" w14:textId="77777777" w:rsidR="00EB7225" w:rsidRPr="003B253A" w:rsidRDefault="00EB7225" w:rsidP="00EB7225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lastRenderedPageBreak/>
              <w:t>Акуленок М.В. – член Ассоциации инженерного образования России.</w:t>
            </w:r>
          </w:p>
        </w:tc>
      </w:tr>
      <w:tr w:rsidR="00EB7225" w:rsidRPr="000470A7" w14:paraId="6136677F" w14:textId="77777777" w:rsidTr="00C346AE">
        <w:tc>
          <w:tcPr>
            <w:tcW w:w="13466" w:type="dxa"/>
            <w:gridSpan w:val="4"/>
          </w:tcPr>
          <w:p w14:paraId="7FF7D1BE" w14:textId="77777777" w:rsidR="00EB7225" w:rsidRPr="000470A7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lastRenderedPageBreak/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EB7225" w:rsidRPr="000470A7" w14:paraId="0CF6AA8F" w14:textId="77777777" w:rsidTr="00C346AE">
        <w:tc>
          <w:tcPr>
            <w:tcW w:w="13466" w:type="dxa"/>
            <w:gridSpan w:val="4"/>
          </w:tcPr>
          <w:p w14:paraId="31ED542D" w14:textId="77777777" w:rsidR="00EB7225" w:rsidRPr="0009783B" w:rsidRDefault="00EB7225" w:rsidP="00EB7225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 xml:space="preserve">НИР </w:t>
            </w:r>
            <w:r>
              <w:rPr>
                <w:color w:val="000000" w:themeColor="text1"/>
                <w:sz w:val="22"/>
                <w:szCs w:val="22"/>
              </w:rPr>
              <w:t>в институте СПИНТех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ведется по 3 направлениям НТИ – нейронет</w:t>
            </w:r>
            <w:r>
              <w:rPr>
                <w:color w:val="000000" w:themeColor="text1"/>
                <w:sz w:val="22"/>
                <w:szCs w:val="22"/>
              </w:rPr>
              <w:t>, аэронет, технет. За 2019 год учеными Института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 подготовлены 13 заявок: на получение грантов РФФИ</w:t>
            </w:r>
            <w:r>
              <w:rPr>
                <w:color w:val="000000" w:themeColor="text1"/>
                <w:sz w:val="22"/>
                <w:szCs w:val="22"/>
              </w:rPr>
              <w:t xml:space="preserve">, РНФ, ФЦП </w:t>
            </w:r>
            <w:r w:rsidRPr="0009783B">
              <w:rPr>
                <w:color w:val="000000" w:themeColor="text1"/>
                <w:sz w:val="22"/>
                <w:szCs w:val="22"/>
              </w:rPr>
              <w:t>“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Исследования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и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разработки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по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приоритетнымнаправлениям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развития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научно-технологического комплекса России на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2014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—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2020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”, гранта Правительства Российской Федерации для государственной поддержки научных исследований, проводимых под руководством ведущих ученых в российских вузах. </w:t>
            </w:r>
          </w:p>
          <w:p w14:paraId="78C31AE9" w14:textId="77777777" w:rsidR="00EB7225" w:rsidRPr="0009783B" w:rsidRDefault="00EB7225" w:rsidP="00EB7225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 xml:space="preserve">В целом, эффективность проводимой научно-исследовательской работы за отчетный период повысилась – увеличилось число публикаций в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Scopus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и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Web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of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Science</w:t>
            </w:r>
            <w:r w:rsidRPr="0009783B">
              <w:rPr>
                <w:color w:val="000000" w:themeColor="text1"/>
                <w:sz w:val="22"/>
                <w:szCs w:val="22"/>
              </w:rPr>
              <w:t>, повысилось число заявок на конкурсы и гранты. Общим объем финансирования по НИР в 2019 году превысил 20 млн. рублей.</w:t>
            </w:r>
          </w:p>
          <w:p w14:paraId="6FEC514E" w14:textId="77777777" w:rsidR="00EB7225" w:rsidRPr="005A1907" w:rsidRDefault="00EB7225" w:rsidP="00EB7225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5A1907">
              <w:rPr>
                <w:color w:val="000000" w:themeColor="text1"/>
                <w:sz w:val="22"/>
                <w:szCs w:val="22"/>
              </w:rPr>
              <w:t>Количество защищенных диссертаций увеличилось (3).</w:t>
            </w:r>
          </w:p>
          <w:p w14:paraId="57F8167E" w14:textId="77777777" w:rsidR="00EB7225" w:rsidRPr="005A1907" w:rsidRDefault="00EB7225" w:rsidP="00EB7225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5A1907">
              <w:rPr>
                <w:color w:val="000000" w:themeColor="text1"/>
                <w:sz w:val="22"/>
                <w:szCs w:val="22"/>
              </w:rPr>
              <w:t>Количество объектов интеллектуальной собственности увеличилось с 2 до 7.</w:t>
            </w:r>
          </w:p>
          <w:p w14:paraId="7F2D6E8A" w14:textId="6383D509" w:rsidR="00EB7225" w:rsidRPr="000470A7" w:rsidRDefault="00EB7225" w:rsidP="00EB7225">
            <w:pPr>
              <w:spacing w:line="240" w:lineRule="auto"/>
              <w:ind w:firstLine="460"/>
              <w:jc w:val="left"/>
              <w:rPr>
                <w:sz w:val="24"/>
              </w:rPr>
            </w:pPr>
            <w:r w:rsidRPr="005A1907">
              <w:rPr>
                <w:sz w:val="24"/>
              </w:rPr>
              <w:t>Количество полученных грантов увеличилось с 0 до 1</w:t>
            </w:r>
          </w:p>
        </w:tc>
      </w:tr>
      <w:tr w:rsidR="00EB7225" w:rsidRPr="000470A7" w14:paraId="25D32711" w14:textId="77777777" w:rsidTr="00C346AE">
        <w:tc>
          <w:tcPr>
            <w:tcW w:w="13466" w:type="dxa"/>
            <w:gridSpan w:val="4"/>
            <w:shd w:val="clear" w:color="auto" w:fill="CCCCFF"/>
          </w:tcPr>
          <w:p w14:paraId="6DF9DE54" w14:textId="77777777" w:rsidR="00EB7225" w:rsidRPr="00B5061B" w:rsidRDefault="00EB7225" w:rsidP="00EB7225">
            <w:pPr>
              <w:spacing w:line="240" w:lineRule="auto"/>
              <w:ind w:firstLine="708"/>
              <w:rPr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  <w:r w:rsidRPr="00B5061B">
              <w:rPr>
                <w:b/>
                <w:bCs/>
                <w:sz w:val="24"/>
              </w:rPr>
              <w:t xml:space="preserve">.4. </w:t>
            </w:r>
            <w:r w:rsidRPr="00582D59">
              <w:rPr>
                <w:b/>
                <w:sz w:val="24"/>
              </w:rPr>
              <w:t>Международн</w:t>
            </w:r>
            <w:r>
              <w:rPr>
                <w:b/>
                <w:sz w:val="24"/>
              </w:rPr>
              <w:t>ая</w:t>
            </w:r>
            <w:r w:rsidRPr="00582D59">
              <w:rPr>
                <w:b/>
                <w:sz w:val="24"/>
              </w:rPr>
              <w:t xml:space="preserve"> деятельност</w:t>
            </w:r>
            <w:r>
              <w:rPr>
                <w:b/>
                <w:sz w:val="24"/>
              </w:rPr>
              <w:t>ь</w:t>
            </w:r>
            <w:r w:rsidRPr="00582D5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ППС </w:t>
            </w:r>
            <w:r w:rsidRPr="00582D59">
              <w:rPr>
                <w:b/>
                <w:sz w:val="24"/>
              </w:rPr>
              <w:t>(</w:t>
            </w:r>
            <w:r w:rsidRPr="004F5A81">
              <w:rPr>
                <w:b/>
                <w:sz w:val="24"/>
              </w:rPr>
              <w:t>по выпускающему подразделению)</w:t>
            </w:r>
          </w:p>
        </w:tc>
      </w:tr>
      <w:tr w:rsidR="00EB7225" w:rsidRPr="000470A7" w14:paraId="645346AE" w14:textId="77777777" w:rsidTr="00C346AE">
        <w:tc>
          <w:tcPr>
            <w:tcW w:w="13466" w:type="dxa"/>
            <w:gridSpan w:val="4"/>
          </w:tcPr>
          <w:p w14:paraId="308E760B" w14:textId="77777777" w:rsidR="00EB7225" w:rsidRPr="00084706" w:rsidRDefault="00EB7225" w:rsidP="00EB7225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EB7225" w:rsidRPr="000470A7" w14:paraId="48C10F64" w14:textId="77777777" w:rsidTr="00AC251E">
        <w:tc>
          <w:tcPr>
            <w:tcW w:w="3658" w:type="dxa"/>
            <w:gridSpan w:val="2"/>
          </w:tcPr>
          <w:p w14:paraId="69CB7460" w14:textId="77777777" w:rsidR="00EB7225" w:rsidRPr="00084706" w:rsidRDefault="00EB7225" w:rsidP="00EB7225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303" w:type="dxa"/>
            <w:vAlign w:val="center"/>
          </w:tcPr>
          <w:p w14:paraId="3D3C67AF" w14:textId="77777777" w:rsidR="00EB7225" w:rsidRPr="00084706" w:rsidRDefault="00EB7225" w:rsidP="00EB7225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51627220" w14:textId="77777777" w:rsidR="00EB7225" w:rsidRPr="00084706" w:rsidRDefault="00EB7225" w:rsidP="00EB7225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EB7225" w:rsidRPr="000470A7" w14:paraId="70F14722" w14:textId="77777777" w:rsidTr="00AC251E">
        <w:tc>
          <w:tcPr>
            <w:tcW w:w="851" w:type="dxa"/>
          </w:tcPr>
          <w:p w14:paraId="31783A08" w14:textId="77777777" w:rsidR="00EB7225" w:rsidRPr="00ED37CF" w:rsidRDefault="00EB7225" w:rsidP="00EB722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2807" w:type="dxa"/>
          </w:tcPr>
          <w:p w14:paraId="6C57226A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Ч</w:t>
            </w:r>
            <w:r w:rsidRPr="009903E7">
              <w:rPr>
                <w:sz w:val="24"/>
              </w:rPr>
              <w:t>тение лекций за рубежом</w:t>
            </w:r>
          </w:p>
        </w:tc>
        <w:tc>
          <w:tcPr>
            <w:tcW w:w="1303" w:type="dxa"/>
          </w:tcPr>
          <w:p w14:paraId="65D030B8" w14:textId="07B3C238" w:rsidR="00EB7225" w:rsidRPr="000470A7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7EE9F88D" w14:textId="122A27A6" w:rsidR="00EB7225" w:rsidRPr="0051133C" w:rsidRDefault="00EB7225" w:rsidP="00EB722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Доцент В.В. Слюсарь – проведение ускоренного курса «</w:t>
            </w:r>
            <w:r>
              <w:rPr>
                <w:sz w:val="24"/>
                <w:lang w:val="en-US"/>
              </w:rPr>
              <w:t>Software</w:t>
            </w:r>
            <w:r w:rsidRPr="00AD415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Project</w:t>
            </w:r>
            <w:r w:rsidRPr="00AD415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Management</w:t>
            </w:r>
            <w:r>
              <w:rPr>
                <w:sz w:val="24"/>
              </w:rPr>
              <w:t>» в рамках недели Университета Ченду (Китай), декабрь 2019 г.</w:t>
            </w:r>
          </w:p>
        </w:tc>
      </w:tr>
      <w:tr w:rsidR="00EB7225" w:rsidRPr="000470A7" w14:paraId="07DE67A1" w14:textId="77777777" w:rsidTr="00AC251E">
        <w:tc>
          <w:tcPr>
            <w:tcW w:w="851" w:type="dxa"/>
          </w:tcPr>
          <w:p w14:paraId="7342E4C0" w14:textId="77777777" w:rsidR="00EB7225" w:rsidRPr="00ED37CF" w:rsidRDefault="00EB7225" w:rsidP="00EB722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2807" w:type="dxa"/>
          </w:tcPr>
          <w:p w14:paraId="684E8E43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У</w:t>
            </w:r>
            <w:r w:rsidRPr="009903E7">
              <w:rPr>
                <w:sz w:val="24"/>
              </w:rPr>
              <w:t>частие иностранных преподавателей  и исследователей в образовательном процессе по ОП</w:t>
            </w:r>
          </w:p>
        </w:tc>
        <w:tc>
          <w:tcPr>
            <w:tcW w:w="1303" w:type="dxa"/>
          </w:tcPr>
          <w:p w14:paraId="28B48B90" w14:textId="05A3BA8C" w:rsidR="00EB7225" w:rsidRPr="000470A7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0CC6555D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4D37">
              <w:rPr>
                <w:sz w:val="24"/>
              </w:rPr>
              <w:t xml:space="preserve">Чжо Зин Лин, респ. Мьянма, 0,1 ст. – подготовка </w:t>
            </w:r>
            <w:r>
              <w:rPr>
                <w:sz w:val="24"/>
              </w:rPr>
              <w:t>бакалавров ОП к промежуточной аттестации</w:t>
            </w:r>
          </w:p>
          <w:p w14:paraId="315AEA61" w14:textId="2FC57BDF" w:rsidR="00EB7225" w:rsidRPr="00A46B26" w:rsidRDefault="00EB7225" w:rsidP="00EB722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Проф. Мартин Гитзельс, Германия, 0,25 ст. – чтение лекций в рамках учебного курса «Управление программными проектами», «Интегрированные системы менедмжента».</w:t>
            </w:r>
          </w:p>
        </w:tc>
      </w:tr>
      <w:tr w:rsidR="00EB7225" w:rsidRPr="000470A7" w14:paraId="0FC1087C" w14:textId="77777777" w:rsidTr="00AC251E">
        <w:tc>
          <w:tcPr>
            <w:tcW w:w="851" w:type="dxa"/>
          </w:tcPr>
          <w:p w14:paraId="7A3A3D8A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4.4.3</w:t>
            </w:r>
          </w:p>
        </w:tc>
        <w:tc>
          <w:tcPr>
            <w:tcW w:w="2807" w:type="dxa"/>
          </w:tcPr>
          <w:p w14:paraId="2757BDDD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887CDF">
              <w:rPr>
                <w:sz w:val="24"/>
              </w:rPr>
              <w:t>Участие в деятельности различных международных организаций в сфере образования и науки</w:t>
            </w:r>
          </w:p>
        </w:tc>
        <w:tc>
          <w:tcPr>
            <w:tcW w:w="1303" w:type="dxa"/>
          </w:tcPr>
          <w:p w14:paraId="6C1B7BF5" w14:textId="77777777" w:rsidR="00EB7225" w:rsidRPr="000470A7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756F5A71" w14:textId="77777777" w:rsidR="00EB7225" w:rsidRPr="003B253A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15A6">
              <w:rPr>
                <w:sz w:val="24"/>
              </w:rPr>
              <w:t>Участие в деятельности различных международных организаци</w:t>
            </w:r>
            <w:r>
              <w:rPr>
                <w:sz w:val="24"/>
              </w:rPr>
              <w:t>ях</w:t>
            </w:r>
            <w:r w:rsidRPr="002415A6">
              <w:rPr>
                <w:sz w:val="24"/>
              </w:rPr>
              <w:t xml:space="preserve"> в сфере образования и науки</w:t>
            </w:r>
            <w:r>
              <w:rPr>
                <w:sz w:val="24"/>
              </w:rPr>
              <w:t>:</w:t>
            </w:r>
          </w:p>
          <w:p w14:paraId="4BED8561" w14:textId="77777777" w:rsidR="00EB7225" w:rsidRPr="0074634E" w:rsidRDefault="00EB7225" w:rsidP="00EB7225">
            <w:pPr>
              <w:pStyle w:val="a4"/>
              <w:spacing w:line="240" w:lineRule="auto"/>
              <w:ind w:left="0" w:firstLine="0"/>
              <w:jc w:val="left"/>
              <w:rPr>
                <w:sz w:val="24"/>
              </w:rPr>
            </w:pPr>
            <w:r w:rsidRPr="0074634E">
              <w:rPr>
                <w:sz w:val="24"/>
              </w:rPr>
              <w:t xml:space="preserve">- Граб В.П - эксперт-консультант, эксперт по сертификации СМК, продукции, аккредитации испытательных лабораторий, учебных центров, органов по сертификации систем менеджмента СДС «Военный Регистр»; эксперт по аккредитации испытательных лабораторий, органов по сертификации систем менеджмента Россаккредитации, </w:t>
            </w:r>
          </w:p>
          <w:p w14:paraId="7222BC77" w14:textId="77777777" w:rsidR="00EB7225" w:rsidRPr="00C57B0B" w:rsidRDefault="00EB7225" w:rsidP="00EB7225">
            <w:pPr>
              <w:pStyle w:val="a4"/>
              <w:spacing w:line="240" w:lineRule="auto"/>
              <w:ind w:left="0" w:firstLine="0"/>
              <w:jc w:val="left"/>
              <w:rPr>
                <w:sz w:val="24"/>
              </w:rPr>
            </w:pPr>
            <w:r w:rsidRPr="00C57B0B">
              <w:rPr>
                <w:sz w:val="24"/>
              </w:rPr>
              <w:t>- Акуленок М.В. – эксперт-аудитор Аккредитационного центра Ассоциации инженерного образования России (АИОР);</w:t>
            </w:r>
          </w:p>
          <w:p w14:paraId="39A52674" w14:textId="77777777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bookmarkStart w:id="10" w:name="_Hlk508719409"/>
            <w:r w:rsidRPr="00C57B0B">
              <w:rPr>
                <w:sz w:val="24"/>
              </w:rPr>
              <w:t xml:space="preserve">- Коринтели НГ.З -  участник </w:t>
            </w:r>
            <w:r w:rsidRPr="003B253A">
              <w:rPr>
                <w:sz w:val="24"/>
              </w:rPr>
              <w:t>ТК45 МЭК, подкомитетов 45А и 45В.</w:t>
            </w:r>
            <w:bookmarkEnd w:id="10"/>
          </w:p>
        </w:tc>
      </w:tr>
      <w:tr w:rsidR="00EB7225" w:rsidRPr="000470A7" w14:paraId="004C9603" w14:textId="77777777" w:rsidTr="00AC251E">
        <w:tc>
          <w:tcPr>
            <w:tcW w:w="851" w:type="dxa"/>
          </w:tcPr>
          <w:p w14:paraId="7B6F3670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4.4.4</w:t>
            </w:r>
          </w:p>
        </w:tc>
        <w:tc>
          <w:tcPr>
            <w:tcW w:w="2807" w:type="dxa"/>
          </w:tcPr>
          <w:p w14:paraId="74886C22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303" w:type="dxa"/>
          </w:tcPr>
          <w:p w14:paraId="30A94186" w14:textId="77777777" w:rsidR="00EB7225" w:rsidRPr="000470A7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14:paraId="68437E2E" w14:textId="77777777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EB7225" w:rsidRPr="000470A7" w14:paraId="140E191C" w14:textId="77777777" w:rsidTr="00C346AE">
        <w:tc>
          <w:tcPr>
            <w:tcW w:w="13466" w:type="dxa"/>
            <w:gridSpan w:val="4"/>
          </w:tcPr>
          <w:p w14:paraId="1523A8C4" w14:textId="77777777" w:rsidR="00EB7225" w:rsidRPr="000470A7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lastRenderedPageBreak/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EB7225" w:rsidRPr="000470A7" w14:paraId="38B0ED4B" w14:textId="77777777" w:rsidTr="00C346AE">
        <w:tc>
          <w:tcPr>
            <w:tcW w:w="13466" w:type="dxa"/>
            <w:gridSpan w:val="4"/>
          </w:tcPr>
          <w:p w14:paraId="3B8BED4C" w14:textId="77777777" w:rsidR="00EB7225" w:rsidRDefault="00EB7225" w:rsidP="00EB7225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 w:rsidRPr="002756CF">
              <w:t>В целом по сравнению с 201</w:t>
            </w:r>
            <w:r>
              <w:t>8</w:t>
            </w:r>
            <w:r w:rsidRPr="002756CF">
              <w:t xml:space="preserve"> г наблюдается рост международной деятельности ППС в области академической активности. Данная активность ориентирована в первую очередь на привлечение иностранных студентов и обеспечение академической мобильности.</w:t>
            </w:r>
          </w:p>
          <w:p w14:paraId="021B5507" w14:textId="77777777" w:rsidR="00EB7225" w:rsidRDefault="00EB7225" w:rsidP="00EB7225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Проведены </w:t>
            </w:r>
            <w:r w:rsidRPr="002756CF">
              <w:t>первые реализации академической мобильности студентов (краткосрочное обучение) и ППС (чтение лекций, проведение учебных курсов).</w:t>
            </w:r>
          </w:p>
          <w:p w14:paraId="6D99ADE7" w14:textId="77777777" w:rsidR="00EB7225" w:rsidRDefault="00EB7225" w:rsidP="00EB7225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>Отдельно необходимо отметить привлечение зарубежных ППС для участия в учебном процессе СПИНТех и «входящую мобильность» - реализацию ускоренных учебных курсов для иностранных студентов, направленных в МИЭТ в рамках программ сотрудничества с зарубежными вузами.</w:t>
            </w:r>
          </w:p>
          <w:p w14:paraId="3BB1783F" w14:textId="77777777" w:rsidR="00EB7225" w:rsidRDefault="00EB7225" w:rsidP="00EB7225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>Опыт взаимодействия с университетом г. Ченду (Китай) следует признать успешным, необходимо дальнейшее расширение взаимодействия подразделения с зарубежными университетами в данной области.</w:t>
            </w:r>
          </w:p>
          <w:p w14:paraId="42CC74FD" w14:textId="120A2531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8131C">
              <w:rPr>
                <w:sz w:val="24"/>
              </w:rPr>
              <w:t>Расширение международной деятельности ППС является целесообразным как с академической, так и с научной точки зрения для повышения эффективности работы подразделения.</w:t>
            </w:r>
          </w:p>
        </w:tc>
      </w:tr>
      <w:tr w:rsidR="00EB7225" w:rsidRPr="000470A7" w14:paraId="7C6DDE88" w14:textId="77777777" w:rsidTr="00C346AE">
        <w:tc>
          <w:tcPr>
            <w:tcW w:w="13466" w:type="dxa"/>
            <w:gridSpan w:val="4"/>
            <w:shd w:val="clear" w:color="auto" w:fill="CCCCFF"/>
          </w:tcPr>
          <w:p w14:paraId="768C38D9" w14:textId="77777777" w:rsidR="00EB7225" w:rsidRPr="000470A7" w:rsidRDefault="00EB7225" w:rsidP="00EB7225">
            <w:pPr>
              <w:spacing w:line="240" w:lineRule="auto"/>
              <w:jc w:val="left"/>
              <w:rPr>
                <w:sz w:val="24"/>
              </w:rPr>
            </w:pPr>
            <w:r w:rsidRPr="00B5061B">
              <w:rPr>
                <w:b/>
                <w:sz w:val="24"/>
              </w:rPr>
              <w:t xml:space="preserve">    </w:t>
            </w:r>
            <w:r>
              <w:rPr>
                <w:b/>
                <w:sz w:val="24"/>
              </w:rPr>
              <w:t xml:space="preserve"> </w:t>
            </w:r>
            <w:r w:rsidRPr="00B00BEE">
              <w:rPr>
                <w:b/>
                <w:sz w:val="24"/>
              </w:rPr>
              <w:t>4.5. Повышени</w:t>
            </w:r>
            <w:r>
              <w:rPr>
                <w:b/>
                <w:sz w:val="24"/>
              </w:rPr>
              <w:t>е</w:t>
            </w:r>
            <w:r w:rsidRPr="00B00BEE">
              <w:rPr>
                <w:b/>
                <w:sz w:val="24"/>
              </w:rPr>
              <w:t xml:space="preserve"> квалификации ППС</w:t>
            </w:r>
            <w:r>
              <w:rPr>
                <w:b/>
                <w:i/>
                <w:sz w:val="24"/>
              </w:rPr>
              <w:t xml:space="preserve"> </w:t>
            </w:r>
            <w:r w:rsidRPr="00582D59">
              <w:rPr>
                <w:b/>
                <w:sz w:val="24"/>
              </w:rPr>
              <w:t>(</w:t>
            </w:r>
            <w:r w:rsidRPr="004F5A81">
              <w:rPr>
                <w:b/>
                <w:sz w:val="24"/>
              </w:rPr>
              <w:t>по выпускающему подразделению)</w:t>
            </w:r>
          </w:p>
        </w:tc>
      </w:tr>
      <w:tr w:rsidR="00EB7225" w:rsidRPr="000470A7" w14:paraId="5880E3B3" w14:textId="77777777" w:rsidTr="00C346AE">
        <w:tc>
          <w:tcPr>
            <w:tcW w:w="13466" w:type="dxa"/>
            <w:gridSpan w:val="4"/>
          </w:tcPr>
          <w:p w14:paraId="1DFEF16F" w14:textId="77777777" w:rsidR="00EB7225" w:rsidRPr="00084706" w:rsidRDefault="00EB7225" w:rsidP="00EB7225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EB7225" w:rsidRPr="000470A7" w14:paraId="04780B7E" w14:textId="77777777" w:rsidTr="00AC251E">
        <w:tc>
          <w:tcPr>
            <w:tcW w:w="3658" w:type="dxa"/>
            <w:gridSpan w:val="2"/>
          </w:tcPr>
          <w:p w14:paraId="63AC2297" w14:textId="77777777" w:rsidR="00EB7225" w:rsidRPr="00084706" w:rsidRDefault="00EB7225" w:rsidP="00EB7225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303" w:type="dxa"/>
            <w:vAlign w:val="center"/>
          </w:tcPr>
          <w:p w14:paraId="5DB7EF84" w14:textId="77777777" w:rsidR="00EB7225" w:rsidRPr="00084706" w:rsidRDefault="00EB7225" w:rsidP="00EB7225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746C9409" w14:textId="77777777" w:rsidR="00EB7225" w:rsidRPr="00084706" w:rsidRDefault="00EB7225" w:rsidP="00EB7225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EB7225" w:rsidRPr="000470A7" w14:paraId="40EB075D" w14:textId="77777777" w:rsidTr="00AC251E">
        <w:tc>
          <w:tcPr>
            <w:tcW w:w="851" w:type="dxa"/>
          </w:tcPr>
          <w:p w14:paraId="0C5D9BBF" w14:textId="77777777" w:rsidR="00EB7225" w:rsidRPr="00ED37CF" w:rsidRDefault="00EB7225" w:rsidP="00EB722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2807" w:type="dxa"/>
          </w:tcPr>
          <w:p w14:paraId="7E2C9FFC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Прохождение </w:t>
            </w:r>
            <w:r w:rsidRPr="0028044F">
              <w:rPr>
                <w:sz w:val="24"/>
              </w:rPr>
              <w:t xml:space="preserve">повышения квалификации </w:t>
            </w:r>
            <w:r>
              <w:rPr>
                <w:sz w:val="24"/>
              </w:rPr>
              <w:t>(</w:t>
            </w:r>
            <w:r w:rsidRPr="0028044F">
              <w:rPr>
                <w:sz w:val="24"/>
              </w:rPr>
              <w:t>переподготовк</w:t>
            </w:r>
            <w:r>
              <w:rPr>
                <w:sz w:val="24"/>
              </w:rPr>
              <w:t>и)</w:t>
            </w:r>
          </w:p>
        </w:tc>
        <w:tc>
          <w:tcPr>
            <w:tcW w:w="1303" w:type="dxa"/>
          </w:tcPr>
          <w:p w14:paraId="11029031" w14:textId="1DA20E0F" w:rsidR="00EB7225" w:rsidRPr="00167159" w:rsidRDefault="00EB7225" w:rsidP="00EB7225">
            <w:pPr>
              <w:spacing w:line="240" w:lineRule="auto"/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0453844C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Проф. Гагарина Л.Г.02- 20.12.2019 ГАОУ ВО г. Москвы «Московский городской педагогический университет». «Технологии подготовки наставников в области высоких технологий и технопредпринимательства»</w:t>
            </w:r>
          </w:p>
          <w:p w14:paraId="1307047F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 xml:space="preserve">Асс. Гайдук И.О.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 </w:t>
            </w:r>
          </w:p>
          <w:p w14:paraId="0F44280C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Ишкова Т.В.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44C118C5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Капитанов А.И.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3EE01130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Капитанова И.И.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35002D30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 xml:space="preserve">Асс. Кокин В.В. 20.12.2019, НОЧУВО» Международный институт информатики, управления, экономики и права» Г. Москва «Инновационные </w:t>
            </w:r>
            <w:r w:rsidRPr="0074455A">
              <w:rPr>
                <w:sz w:val="24"/>
              </w:rPr>
              <w:lastRenderedPageBreak/>
              <w:t>подходы к комплексному учебно-методическому обеспечению»</w:t>
            </w:r>
          </w:p>
          <w:p w14:paraId="62D2609A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Кремер Е.А.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3BD0EFCD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Проф. Портнов Е.М.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598C6EFA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Доц. Федоров А.Р.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7B8A4F0C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Доц.Федоров П.А.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04078496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Доц. Федоров А.Р. 8.11.2019, МИЭТ, г. Москва «Работа в электронной информационно-образовательной среде вуза»</w:t>
            </w:r>
          </w:p>
          <w:p w14:paraId="2F762078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Дорогова Е.Г. 8.11.2019, МИЭТ, г. Москва «Работа в электронной информационно-образовательной среде вуза»</w:t>
            </w:r>
          </w:p>
          <w:p w14:paraId="61C87B5A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Дорогов В.Г. 8.11.2019, МИЭТ, г. Москва «Работа в электронной информационно-образовательной среде вуза»</w:t>
            </w:r>
          </w:p>
          <w:p w14:paraId="63310AC7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Слюсарь В.В. 8.11.2019, МИЭТ, г. Москва «Работа в электронной информационно-образовательной среде вуза»</w:t>
            </w:r>
          </w:p>
          <w:p w14:paraId="6B776163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Гагарина Л.Г. 8.11.2019, МИЭТ, г. Москва «Работа в электронной информационно-образовательной среде вуза»</w:t>
            </w:r>
          </w:p>
          <w:p w14:paraId="5DDFFEC9" w14:textId="77777777" w:rsidR="00EB7225" w:rsidRPr="0074455A" w:rsidRDefault="00EB7225" w:rsidP="00EB7225">
            <w:pPr>
              <w:pStyle w:val="a4"/>
              <w:numPr>
                <w:ilvl w:val="0"/>
                <w:numId w:val="17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Федоров П.А.1.11.2019, МИЭТ, г. Москва «Работа в электронной информационно-образовательной среде вуза»</w:t>
            </w:r>
          </w:p>
          <w:p w14:paraId="753E4D8B" w14:textId="77777777" w:rsidR="00EB7225" w:rsidRPr="0074455A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4455A">
              <w:rPr>
                <w:sz w:val="24"/>
              </w:rPr>
              <w:t>17.Трояновский В.М. 1.11.2019, МИЭТ, г. Москва «Работа в электронной информационно-образовательной среде вуза»</w:t>
            </w:r>
          </w:p>
          <w:p w14:paraId="7231B63E" w14:textId="77777777" w:rsidR="00EB7225" w:rsidRPr="0074455A" w:rsidRDefault="00EB7225" w:rsidP="00EB722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74455A">
              <w:rPr>
                <w:sz w:val="24"/>
              </w:rPr>
              <w:t>18.Вышлов В.А. 1.11.2019, МИЭТ, г. Москва «Работа в электронной информационно-образовательной среде вуза»</w:t>
            </w:r>
          </w:p>
          <w:p w14:paraId="78296653" w14:textId="77777777" w:rsidR="00EB7225" w:rsidRPr="0074455A" w:rsidRDefault="00EB7225" w:rsidP="00EB722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74455A">
              <w:rPr>
                <w:sz w:val="24"/>
              </w:rPr>
              <w:t>19.Шикула О.С. 1.11.2019, МИЭТ, г. Москва «Работа в электронной информационно-образовательной среде вуза»</w:t>
            </w:r>
          </w:p>
          <w:p w14:paraId="67477D74" w14:textId="77777777" w:rsidR="00EB7225" w:rsidRPr="0074455A" w:rsidRDefault="00EB7225" w:rsidP="00EB7225">
            <w:pPr>
              <w:pStyle w:val="a4"/>
              <w:spacing w:line="240" w:lineRule="auto"/>
              <w:ind w:left="0" w:firstLine="0"/>
              <w:jc w:val="left"/>
              <w:rPr>
                <w:sz w:val="24"/>
              </w:rPr>
            </w:pPr>
            <w:r w:rsidRPr="0074455A">
              <w:rPr>
                <w:sz w:val="24"/>
              </w:rPr>
              <w:t>20.Тихонов М.Р.</w:t>
            </w:r>
            <w:r>
              <w:rPr>
                <w:sz w:val="24"/>
              </w:rPr>
              <w:t>НИИ ДОПО «Организация вну</w:t>
            </w:r>
            <w:r w:rsidRPr="0074455A">
              <w:rPr>
                <w:sz w:val="24"/>
              </w:rPr>
              <w:t>треннего контроля на предприятии (340ч)</w:t>
            </w:r>
          </w:p>
          <w:p w14:paraId="771D7A55" w14:textId="3CA4BC5C" w:rsidR="00EB7225" w:rsidRPr="00167159" w:rsidRDefault="00EB7225" w:rsidP="00EB7225">
            <w:pPr>
              <w:pStyle w:val="a4"/>
              <w:spacing w:line="240" w:lineRule="auto"/>
              <w:ind w:left="0" w:firstLine="0"/>
              <w:jc w:val="left"/>
              <w:rPr>
                <w:sz w:val="24"/>
              </w:rPr>
            </w:pPr>
            <w:r w:rsidRPr="0074455A">
              <w:rPr>
                <w:sz w:val="24"/>
              </w:rPr>
              <w:t xml:space="preserve">21.Коринтели Н.З- Техническая академия Росатома «Применение методов </w:t>
            </w:r>
            <w:r w:rsidRPr="0074455A">
              <w:rPr>
                <w:sz w:val="24"/>
              </w:rPr>
              <w:lastRenderedPageBreak/>
              <w:t>решения проблем при обнаружении несоответствий».</w:t>
            </w:r>
          </w:p>
        </w:tc>
      </w:tr>
      <w:tr w:rsidR="00EB7225" w:rsidRPr="000470A7" w14:paraId="0B984177" w14:textId="77777777" w:rsidTr="00AC251E">
        <w:tc>
          <w:tcPr>
            <w:tcW w:w="851" w:type="dxa"/>
          </w:tcPr>
          <w:p w14:paraId="138657A0" w14:textId="77777777" w:rsidR="00EB7225" w:rsidRPr="00ED37CF" w:rsidRDefault="00EB7225" w:rsidP="00EB722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807" w:type="dxa"/>
          </w:tcPr>
          <w:p w14:paraId="23DC4AA0" w14:textId="77777777" w:rsidR="00EB7225" w:rsidRPr="0028044F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С</w:t>
            </w:r>
            <w:r w:rsidRPr="0028044F">
              <w:rPr>
                <w:sz w:val="24"/>
              </w:rPr>
              <w:t>тажировка ППС и научных сотрудников за рубежом</w:t>
            </w:r>
          </w:p>
        </w:tc>
        <w:tc>
          <w:tcPr>
            <w:tcW w:w="1303" w:type="dxa"/>
          </w:tcPr>
          <w:p w14:paraId="5527AA20" w14:textId="1CF89C38" w:rsidR="00EB7225" w:rsidRPr="00167159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088DCDCA" w14:textId="77777777" w:rsidR="00EB7225" w:rsidRPr="0074455A" w:rsidRDefault="00EB7225" w:rsidP="00EB7225">
            <w:pPr>
              <w:pStyle w:val="Default"/>
              <w:contextualSpacing/>
              <w:rPr>
                <w:rFonts w:eastAsia="Times New Roman"/>
                <w:color w:val="auto"/>
                <w:lang w:eastAsia="ru-RU"/>
              </w:rPr>
            </w:pPr>
            <w:r w:rsidRPr="0074455A">
              <w:rPr>
                <w:rFonts w:eastAsia="Times New Roman"/>
                <w:color w:val="auto"/>
                <w:lang w:eastAsia="ru-RU"/>
              </w:rPr>
              <w:t>Доцент, к.т.н. Слюсарь В.В.</w:t>
            </w:r>
          </w:p>
          <w:p w14:paraId="0A2D6C16" w14:textId="431C6FC3" w:rsidR="00EB7225" w:rsidRPr="00167159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4455A">
              <w:rPr>
                <w:sz w:val="24"/>
              </w:rPr>
              <w:t xml:space="preserve">Университет ААЛЬТО, г. Хельсинки ,(Управление программными проектами) </w:t>
            </w:r>
          </w:p>
        </w:tc>
      </w:tr>
      <w:tr w:rsidR="00EB7225" w:rsidRPr="000470A7" w14:paraId="56C28101" w14:textId="77777777" w:rsidTr="00AC251E">
        <w:tc>
          <w:tcPr>
            <w:tcW w:w="851" w:type="dxa"/>
          </w:tcPr>
          <w:p w14:paraId="6B1431EB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4.5.3</w:t>
            </w:r>
          </w:p>
        </w:tc>
        <w:tc>
          <w:tcPr>
            <w:tcW w:w="2807" w:type="dxa"/>
          </w:tcPr>
          <w:p w14:paraId="00CBED5A" w14:textId="47A2FF98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73D11">
              <w:rPr>
                <w:rFonts w:eastAsia="SymbolMT"/>
                <w:b/>
                <w:sz w:val="24"/>
              </w:rPr>
              <w:t xml:space="preserve">Включение в содержание и организацию по </w:t>
            </w:r>
            <w:r w:rsidRPr="00373D11">
              <w:rPr>
                <w:b/>
                <w:sz w:val="24"/>
              </w:rPr>
              <w:t>ОП</w:t>
            </w:r>
            <w:r w:rsidRPr="00373D11">
              <w:rPr>
                <w:rFonts w:eastAsia="SymbolMT"/>
                <w:b/>
                <w:sz w:val="24"/>
              </w:rPr>
              <w:t xml:space="preserve"> результатов </w:t>
            </w:r>
            <w:r w:rsidRPr="00DF5D97">
              <w:rPr>
                <w:rFonts w:eastAsia="SymbolMT"/>
                <w:b/>
                <w:i/>
                <w:sz w:val="24"/>
              </w:rPr>
              <w:t>(сведений)</w:t>
            </w:r>
            <w:r w:rsidRPr="00DF5D97">
              <w:rPr>
                <w:rFonts w:eastAsia="SymbolMT"/>
                <w:b/>
                <w:sz w:val="24"/>
              </w:rPr>
              <w:t>, полученных в рамках  повышения квалификации ППС</w:t>
            </w:r>
          </w:p>
        </w:tc>
        <w:tc>
          <w:tcPr>
            <w:tcW w:w="1303" w:type="dxa"/>
          </w:tcPr>
          <w:p w14:paraId="2A5D353E" w14:textId="36A9C9AC" w:rsidR="00EB7225" w:rsidRPr="000470A7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6C4538F9" w14:textId="77777777" w:rsidR="00EB7225" w:rsidRPr="009059C6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59C6">
              <w:rPr>
                <w:sz w:val="24"/>
                <w:u w:val="single"/>
              </w:rPr>
              <w:t>Разработка новых дисциплин</w:t>
            </w:r>
            <w:r w:rsidRPr="009059C6">
              <w:rPr>
                <w:sz w:val="24"/>
              </w:rPr>
              <w:t xml:space="preserve">: </w:t>
            </w:r>
          </w:p>
          <w:p w14:paraId="36A79C4C" w14:textId="77777777" w:rsidR="00EB7225" w:rsidRDefault="00EB7225" w:rsidP="00EB7225">
            <w:pPr>
              <w:pStyle w:val="a4"/>
              <w:numPr>
                <w:ilvl w:val="0"/>
                <w:numId w:val="19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Касимов Р.А. «Быстрые алгоритмы»</w:t>
            </w:r>
          </w:p>
          <w:p w14:paraId="5723E28E" w14:textId="77777777" w:rsidR="00EB7225" w:rsidRPr="009059C6" w:rsidRDefault="00EB7225" w:rsidP="00EB7225">
            <w:pPr>
              <w:pStyle w:val="a4"/>
              <w:numPr>
                <w:ilvl w:val="0"/>
                <w:numId w:val="19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Капитанов А.И., Капитанова И.И. Нейронные сети на языке </w:t>
            </w:r>
            <w:r w:rsidRPr="009059C6">
              <w:rPr>
                <w:sz w:val="24"/>
                <w:lang w:val="en-US"/>
              </w:rPr>
              <w:t>Phiton</w:t>
            </w:r>
          </w:p>
          <w:p w14:paraId="16B73E5A" w14:textId="77777777" w:rsidR="00EB7225" w:rsidRPr="009059C6" w:rsidRDefault="00EB7225" w:rsidP="00EB7225">
            <w:pPr>
              <w:pStyle w:val="a4"/>
              <w:numPr>
                <w:ilvl w:val="0"/>
                <w:numId w:val="19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Капитанов А.И., Капитанова И.И. Программирование на </w:t>
            </w:r>
            <w:r w:rsidRPr="009059C6">
              <w:rPr>
                <w:sz w:val="24"/>
                <w:lang w:val="en-US"/>
              </w:rPr>
              <w:t>Phiton</w:t>
            </w:r>
            <w:r w:rsidRPr="009059C6">
              <w:rPr>
                <w:sz w:val="24"/>
              </w:rPr>
              <w:t xml:space="preserve"> (</w:t>
            </w:r>
            <w:r>
              <w:rPr>
                <w:sz w:val="24"/>
              </w:rPr>
              <w:t xml:space="preserve">онлайн-модули) </w:t>
            </w:r>
          </w:p>
          <w:p w14:paraId="0EDFB13B" w14:textId="77777777" w:rsidR="00EB7225" w:rsidRDefault="00EB7225" w:rsidP="00EB7225">
            <w:pPr>
              <w:pStyle w:val="a4"/>
              <w:numPr>
                <w:ilvl w:val="0"/>
                <w:numId w:val="19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>Федоров А.Р. Сверточные нейронные сети</w:t>
            </w:r>
          </w:p>
          <w:p w14:paraId="369ED031" w14:textId="77777777" w:rsidR="00EB7225" w:rsidRPr="009059C6" w:rsidRDefault="00EB7225" w:rsidP="00EB7225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9059C6">
              <w:rPr>
                <w:sz w:val="24"/>
                <w:u w:val="single"/>
              </w:rPr>
              <w:t>Обновление содержания уч. пособий, изданных в ИД ИНФРА М –</w:t>
            </w:r>
            <w:r w:rsidRPr="009059C6">
              <w:rPr>
                <w:sz w:val="24"/>
                <w:u w:val="single"/>
              </w:rPr>
              <w:softHyphen/>
              <w:t xml:space="preserve"> ФОРУМ по предложению издательства, </w:t>
            </w:r>
            <w:r>
              <w:rPr>
                <w:sz w:val="24"/>
                <w:u w:val="single"/>
              </w:rPr>
              <w:t>и</w:t>
            </w:r>
            <w:r w:rsidRPr="009059C6">
              <w:rPr>
                <w:sz w:val="24"/>
                <w:u w:val="single"/>
              </w:rPr>
              <w:t xml:space="preserve"> соответственно</w:t>
            </w:r>
            <w:r>
              <w:rPr>
                <w:sz w:val="24"/>
                <w:u w:val="single"/>
              </w:rPr>
              <w:t xml:space="preserve"> на занятиях</w:t>
            </w:r>
          </w:p>
          <w:p w14:paraId="05A5C4A4" w14:textId="77777777" w:rsidR="00EB7225" w:rsidRPr="009059C6" w:rsidRDefault="00EB7225" w:rsidP="00EB7225">
            <w:pPr>
              <w:pStyle w:val="a4"/>
              <w:numPr>
                <w:ilvl w:val="0"/>
                <w:numId w:val="18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Л.Г., </w:t>
            </w:r>
            <w:r w:rsidRPr="009059C6">
              <w:rPr>
                <w:sz w:val="24"/>
              </w:rPr>
              <w:t xml:space="preserve">Федоров А.Р., Федоров П.А. </w:t>
            </w:r>
            <w:r>
              <w:rPr>
                <w:sz w:val="24"/>
              </w:rPr>
              <w:t xml:space="preserve">Основы </w:t>
            </w:r>
            <w:r w:rsidRPr="009059C6">
              <w:rPr>
                <w:sz w:val="24"/>
              </w:rPr>
              <w:t>архитектур</w:t>
            </w:r>
            <w:r>
              <w:rPr>
                <w:sz w:val="24"/>
              </w:rPr>
              <w:t>ы</w:t>
            </w:r>
            <w:r w:rsidRPr="009059C6">
              <w:rPr>
                <w:sz w:val="24"/>
              </w:rPr>
              <w:t xml:space="preserve"> программных систем</w:t>
            </w:r>
          </w:p>
          <w:p w14:paraId="43757D14" w14:textId="77777777" w:rsidR="00EB7225" w:rsidRDefault="00EB7225" w:rsidP="00EB7225">
            <w:pPr>
              <w:pStyle w:val="a4"/>
              <w:numPr>
                <w:ilvl w:val="0"/>
                <w:numId w:val="18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>Дорогов В.Г., Дорогова Е.Г. «Программирование на С»,</w:t>
            </w:r>
          </w:p>
          <w:p w14:paraId="0D4C3645" w14:textId="77777777" w:rsidR="00EB7225" w:rsidRPr="009059C6" w:rsidRDefault="00EB7225" w:rsidP="00EB7225">
            <w:pPr>
              <w:pStyle w:val="a4"/>
              <w:numPr>
                <w:ilvl w:val="0"/>
                <w:numId w:val="18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Трояновский В.М. «Программная инженерия управляющих систем»</w:t>
            </w:r>
          </w:p>
          <w:p w14:paraId="3FCAABEA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9059C6">
              <w:rPr>
                <w:sz w:val="24"/>
                <w:u w:val="single"/>
              </w:rPr>
              <w:t>Использование материалов ПК в диссертационных исследованиях Кремер Е.А., Ишкова Т.В., Гайдук И.О.</w:t>
            </w:r>
            <w:r>
              <w:rPr>
                <w:sz w:val="24"/>
                <w:u w:val="single"/>
              </w:rPr>
              <w:t>,</w:t>
            </w:r>
          </w:p>
          <w:p w14:paraId="5D320859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В рамках дисциплин чеьного плана: </w:t>
            </w:r>
          </w:p>
          <w:p w14:paraId="63771E17" w14:textId="77777777" w:rsidR="00EB7225" w:rsidRPr="00EE751A" w:rsidRDefault="00EB7225" w:rsidP="00EB7225">
            <w:pPr>
              <w:pStyle w:val="a4"/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</w:rPr>
            </w:pPr>
            <w:r w:rsidRPr="00EE751A">
              <w:rPr>
                <w:sz w:val="24"/>
              </w:rPr>
              <w:t>Вышлов В.А.- в курсе «Метрология, сертификация»</w:t>
            </w:r>
          </w:p>
          <w:p w14:paraId="6BCA3770" w14:textId="77777777" w:rsidR="00EB7225" w:rsidRPr="00EE751A" w:rsidRDefault="00EB7225" w:rsidP="00EB7225">
            <w:pPr>
              <w:pStyle w:val="a4"/>
              <w:numPr>
                <w:ilvl w:val="0"/>
                <w:numId w:val="20"/>
              </w:numPr>
              <w:spacing w:line="240" w:lineRule="auto"/>
              <w:jc w:val="left"/>
              <w:rPr>
                <w:sz w:val="24"/>
              </w:rPr>
            </w:pPr>
            <w:r w:rsidRPr="00EE751A">
              <w:rPr>
                <w:sz w:val="24"/>
              </w:rPr>
              <w:t>Шикула О.С. в курсе «Спецглавы статистического управления процессами»</w:t>
            </w:r>
          </w:p>
          <w:p w14:paraId="54D0510F" w14:textId="47BDB0C8" w:rsidR="00EB7225" w:rsidRPr="00377D0A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EE751A">
              <w:rPr>
                <w:sz w:val="24"/>
              </w:rPr>
              <w:t>Тихонов М.Р в курсе Документооборот в СМК».</w:t>
            </w:r>
          </w:p>
        </w:tc>
      </w:tr>
      <w:tr w:rsidR="00EB7225" w:rsidRPr="000470A7" w14:paraId="1BCA0830" w14:textId="77777777" w:rsidTr="00AC251E">
        <w:tc>
          <w:tcPr>
            <w:tcW w:w="851" w:type="dxa"/>
          </w:tcPr>
          <w:p w14:paraId="7EDBEFB5" w14:textId="77777777" w:rsidR="00EB7225" w:rsidRPr="00ED37CF" w:rsidRDefault="00EB7225" w:rsidP="00EB7225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2807" w:type="dxa"/>
          </w:tcPr>
          <w:p w14:paraId="5687E59E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303" w:type="dxa"/>
          </w:tcPr>
          <w:p w14:paraId="3680C9C6" w14:textId="3D2B3E08" w:rsidR="00EB7225" w:rsidRPr="000470A7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14:paraId="05C96F93" w14:textId="1629B060" w:rsidR="00EB7225" w:rsidRPr="000470A7" w:rsidRDefault="00EB7225" w:rsidP="00EB7225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-.</w:t>
            </w:r>
          </w:p>
        </w:tc>
      </w:tr>
      <w:tr w:rsidR="00EB7225" w:rsidRPr="000470A7" w14:paraId="56B01FD8" w14:textId="77777777" w:rsidTr="00C346AE">
        <w:tc>
          <w:tcPr>
            <w:tcW w:w="13466" w:type="dxa"/>
            <w:gridSpan w:val="4"/>
          </w:tcPr>
          <w:p w14:paraId="30A8CC3D" w14:textId="77777777" w:rsidR="00EB7225" w:rsidRPr="000470A7" w:rsidRDefault="00EB7225" w:rsidP="00EB7225">
            <w:pPr>
              <w:spacing w:line="240" w:lineRule="auto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EB7225" w:rsidRPr="000470A7" w14:paraId="68BF3A58" w14:textId="77777777" w:rsidTr="00C346AE">
        <w:tc>
          <w:tcPr>
            <w:tcW w:w="13466" w:type="dxa"/>
            <w:gridSpan w:val="4"/>
          </w:tcPr>
          <w:p w14:paraId="3DC27996" w14:textId="50953EFD" w:rsidR="00EB7225" w:rsidRPr="000470A7" w:rsidRDefault="00EB7225" w:rsidP="00EB7225">
            <w:pPr>
              <w:spacing w:line="240" w:lineRule="auto"/>
              <w:jc w:val="left"/>
              <w:rPr>
                <w:sz w:val="24"/>
              </w:rPr>
            </w:pPr>
            <w:r w:rsidRPr="00D21878">
              <w:rPr>
                <w:sz w:val="24"/>
              </w:rPr>
              <w:t xml:space="preserve">За прошедший год ППС </w:t>
            </w:r>
            <w:r>
              <w:rPr>
                <w:sz w:val="24"/>
              </w:rPr>
              <w:t xml:space="preserve">СПИНТех согласно регламенту </w:t>
            </w:r>
            <w:r w:rsidRPr="00D21878">
              <w:rPr>
                <w:sz w:val="24"/>
              </w:rPr>
              <w:t xml:space="preserve">прошел курсы повышения квалификации в соответствии с планом развития образовательной деятельности, </w:t>
            </w:r>
            <w:r w:rsidRPr="000C1887">
              <w:rPr>
                <w:sz w:val="24"/>
              </w:rPr>
              <w:t>более того в соответствии с намеченными мероприятиями продолжаются стажировки преподавателей за границей.</w:t>
            </w:r>
            <w:r>
              <w:rPr>
                <w:sz w:val="24"/>
              </w:rPr>
              <w:t xml:space="preserve"> Результатом повышения профессионализма преподавателей стало обновление учебных пособий на основании обновления лекционного материала и ряда модулей рабочих программ, разработка новых дисциплин в области </w:t>
            </w:r>
            <w:r w:rsidRPr="00DD2710">
              <w:rPr>
                <w:sz w:val="24"/>
              </w:rPr>
              <w:t>Data</w:t>
            </w:r>
            <w:r w:rsidRPr="00E30764">
              <w:rPr>
                <w:sz w:val="24"/>
              </w:rPr>
              <w:t xml:space="preserve"> </w:t>
            </w:r>
            <w:r w:rsidRPr="00DD2710">
              <w:rPr>
                <w:sz w:val="24"/>
              </w:rPr>
              <w:t>Science</w:t>
            </w:r>
            <w:r>
              <w:rPr>
                <w:sz w:val="24"/>
              </w:rPr>
              <w:t>, обновление содержания лекционного материала, использование в диссертационных исследованиях</w:t>
            </w:r>
          </w:p>
        </w:tc>
      </w:tr>
      <w:tr w:rsidR="00EB7225" w:rsidRPr="000470A7" w14:paraId="0591277C" w14:textId="77777777" w:rsidTr="00C346AE">
        <w:tc>
          <w:tcPr>
            <w:tcW w:w="13466" w:type="dxa"/>
            <w:gridSpan w:val="4"/>
            <w:shd w:val="clear" w:color="auto" w:fill="CCCCFF"/>
          </w:tcPr>
          <w:p w14:paraId="0B2E2D6B" w14:textId="77777777" w:rsidR="00EB7225" w:rsidRPr="004223AD" w:rsidRDefault="00EB7225" w:rsidP="00EB7225">
            <w:pPr>
              <w:spacing w:line="240" w:lineRule="auto"/>
              <w:jc w:val="left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4</w:t>
            </w:r>
          </w:p>
        </w:tc>
      </w:tr>
      <w:tr w:rsidR="00EB7225" w:rsidRPr="000470A7" w14:paraId="2D2EFF69" w14:textId="77777777" w:rsidTr="00AC251E">
        <w:tc>
          <w:tcPr>
            <w:tcW w:w="3658" w:type="dxa"/>
            <w:gridSpan w:val="2"/>
          </w:tcPr>
          <w:p w14:paraId="2CA469B5" w14:textId="77777777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808" w:type="dxa"/>
            <w:gridSpan w:val="2"/>
            <w:vAlign w:val="center"/>
          </w:tcPr>
          <w:p w14:paraId="3A781E4B" w14:textId="4E2A4E21" w:rsidR="00EB7225" w:rsidRPr="007E3575" w:rsidRDefault="00EB7225" w:rsidP="00EB7225">
            <w:pPr>
              <w:spacing w:line="240" w:lineRule="auto"/>
              <w:ind w:firstLine="709"/>
              <w:contextualSpacing/>
              <w:rPr>
                <w:sz w:val="24"/>
              </w:rPr>
            </w:pPr>
            <w:r>
              <w:rPr>
                <w:sz w:val="24"/>
              </w:rPr>
              <w:t>В Институте СПИНТех</w:t>
            </w:r>
            <w:r w:rsidRPr="00DD2710">
              <w:rPr>
                <w:sz w:val="24"/>
              </w:rPr>
              <w:t xml:space="preserve"> работает сильная команда (коллектив) </w:t>
            </w:r>
            <w:r>
              <w:rPr>
                <w:sz w:val="24"/>
              </w:rPr>
              <w:t xml:space="preserve">НПР </w:t>
            </w:r>
            <w:r w:rsidRPr="00DD2710">
              <w:rPr>
                <w:sz w:val="24"/>
              </w:rPr>
              <w:t>высокой квалификации</w:t>
            </w:r>
            <w:r>
              <w:rPr>
                <w:sz w:val="24"/>
              </w:rPr>
              <w:t xml:space="preserve">, опыт которых передается молодым преподавателям и приумножается за счет </w:t>
            </w:r>
            <w:r>
              <w:rPr>
                <w:sz w:val="24"/>
              </w:rPr>
              <w:lastRenderedPageBreak/>
              <w:t xml:space="preserve">своевременного прохождения курсов ПК. </w:t>
            </w:r>
          </w:p>
        </w:tc>
      </w:tr>
      <w:tr w:rsidR="00EB7225" w:rsidRPr="000470A7" w14:paraId="75311350" w14:textId="77777777" w:rsidTr="00AC251E">
        <w:tc>
          <w:tcPr>
            <w:tcW w:w="3658" w:type="dxa"/>
            <w:gridSpan w:val="2"/>
          </w:tcPr>
          <w:p w14:paraId="7F0922A7" w14:textId="77777777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lastRenderedPageBreak/>
              <w:t>Проблемы, недостатки</w:t>
            </w:r>
          </w:p>
        </w:tc>
        <w:tc>
          <w:tcPr>
            <w:tcW w:w="9808" w:type="dxa"/>
            <w:gridSpan w:val="2"/>
            <w:vAlign w:val="center"/>
          </w:tcPr>
          <w:p w14:paraId="1C8353C3" w14:textId="62FCC364" w:rsidR="00EB7225" w:rsidRPr="00DC0F76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3137E">
              <w:rPr>
                <w:sz w:val="24"/>
              </w:rPr>
              <w:t xml:space="preserve">Мала доля преподавателей, прошедших стажировки за рубежом. </w:t>
            </w:r>
            <w:r>
              <w:rPr>
                <w:sz w:val="24"/>
              </w:rPr>
              <w:t>Причина – в отсутствии плана прохождения стажировок НПР МИЭТ за рубежом.</w:t>
            </w:r>
          </w:p>
        </w:tc>
      </w:tr>
      <w:tr w:rsidR="00EB7225" w:rsidRPr="000470A7" w14:paraId="2F02A400" w14:textId="77777777" w:rsidTr="00AC251E">
        <w:tc>
          <w:tcPr>
            <w:tcW w:w="3658" w:type="dxa"/>
            <w:gridSpan w:val="2"/>
          </w:tcPr>
          <w:p w14:paraId="76BEDC18" w14:textId="77777777" w:rsidR="00EB7225" w:rsidRPr="000470A7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808" w:type="dxa"/>
            <w:gridSpan w:val="2"/>
            <w:vAlign w:val="center"/>
          </w:tcPr>
          <w:p w14:paraId="130E84A0" w14:textId="69FAFE49" w:rsidR="00EB7225" w:rsidRPr="00DC0F76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Продолжать повышать квалификацию не только штатных, но и внештатных преподавателей в 2020/2021 уч. годах</w:t>
            </w:r>
          </w:p>
        </w:tc>
      </w:tr>
    </w:tbl>
    <w:p w14:paraId="0CE75D4B" w14:textId="1FF08526" w:rsidR="00BB11A8" w:rsidRDefault="00BB11A8" w:rsidP="002F247B">
      <w:pPr>
        <w:spacing w:line="240" w:lineRule="auto"/>
        <w:ind w:left="851" w:hanging="142"/>
        <w:jc w:val="left"/>
        <w:rPr>
          <w:b/>
          <w:sz w:val="24"/>
        </w:rPr>
      </w:pPr>
    </w:p>
    <w:p w14:paraId="6930D11A" w14:textId="77777777" w:rsidR="00BE17A5" w:rsidRDefault="00BE17A5" w:rsidP="002F247B">
      <w:pPr>
        <w:spacing w:line="240" w:lineRule="auto"/>
        <w:ind w:left="851" w:hanging="142"/>
        <w:jc w:val="left"/>
        <w:rPr>
          <w:b/>
          <w:sz w:val="24"/>
        </w:rPr>
      </w:pPr>
    </w:p>
    <w:p w14:paraId="22F2BA19" w14:textId="77777777" w:rsidR="00B00BEE" w:rsidRPr="003A7166" w:rsidRDefault="00B00BEE" w:rsidP="002F247B">
      <w:pPr>
        <w:spacing w:line="240" w:lineRule="auto"/>
        <w:ind w:left="851" w:hanging="142"/>
        <w:jc w:val="left"/>
        <w:rPr>
          <w:b/>
          <w:sz w:val="24"/>
        </w:rPr>
      </w:pPr>
      <w:r>
        <w:rPr>
          <w:b/>
          <w:sz w:val="24"/>
        </w:rPr>
        <w:t>5</w:t>
      </w:r>
      <w:r w:rsidRPr="003A7166">
        <w:rPr>
          <w:b/>
          <w:sz w:val="24"/>
        </w:rPr>
        <w:t xml:space="preserve">. </w:t>
      </w:r>
      <w:r w:rsidR="007B51D3" w:rsidRPr="003A7166">
        <w:rPr>
          <w:b/>
          <w:sz w:val="24"/>
        </w:rPr>
        <w:t xml:space="preserve"> </w:t>
      </w:r>
      <w:r w:rsidR="00635A37" w:rsidRPr="003A7166">
        <w:rPr>
          <w:b/>
          <w:sz w:val="24"/>
        </w:rPr>
        <w:t xml:space="preserve">ОЦЕНКА УЧЕБНО – МЕТОДИЧЕСКОГО, </w:t>
      </w:r>
      <w:r w:rsidRPr="003A7166">
        <w:rPr>
          <w:b/>
          <w:sz w:val="24"/>
        </w:rPr>
        <w:t xml:space="preserve">ИНФОРМАЦИОННОГО </w:t>
      </w:r>
      <w:r w:rsidR="00635A37" w:rsidRPr="003A7166">
        <w:rPr>
          <w:b/>
          <w:sz w:val="24"/>
        </w:rPr>
        <w:t xml:space="preserve">И МАТЕРИАЛЬНО-ТЕХНИЧЕСКОГО ОБЕСПЕЧЕНИЯ </w:t>
      </w:r>
      <w:r w:rsidRPr="003A7166">
        <w:rPr>
          <w:b/>
          <w:sz w:val="24"/>
        </w:rPr>
        <w:t>ОБРАЗОВАТЕЛЬНОЙ ПРОГРАММЫ</w:t>
      </w: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134"/>
        <w:gridCol w:w="8505"/>
      </w:tblGrid>
      <w:tr w:rsidR="00881319" w:rsidRPr="003A7166" w14:paraId="4EED0595" w14:textId="77777777" w:rsidTr="00A61464">
        <w:tc>
          <w:tcPr>
            <w:tcW w:w="13466" w:type="dxa"/>
            <w:gridSpan w:val="4"/>
            <w:shd w:val="clear" w:color="auto" w:fill="CCCCFF"/>
            <w:vAlign w:val="center"/>
          </w:tcPr>
          <w:p w14:paraId="54DA1F3B" w14:textId="77777777" w:rsidR="00881319" w:rsidRPr="003A7166" w:rsidRDefault="00881319" w:rsidP="00BB11A8">
            <w:pPr>
              <w:spacing w:line="240" w:lineRule="auto"/>
              <w:ind w:firstLine="709"/>
              <w:jc w:val="center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5.1. </w:t>
            </w:r>
            <w:r w:rsidR="00BB11A8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Учебно-методическое и п</w:t>
            </w:r>
            <w:r w:rsidR="00BB11A8" w:rsidRPr="003A7166">
              <w:rPr>
                <w:b/>
                <w:sz w:val="24"/>
              </w:rPr>
              <w:t>рограммное обеспечение</w:t>
            </w:r>
          </w:p>
        </w:tc>
      </w:tr>
      <w:tr w:rsidR="00881319" w:rsidRPr="003A7166" w14:paraId="5DFB9294" w14:textId="77777777" w:rsidTr="00A61464">
        <w:tc>
          <w:tcPr>
            <w:tcW w:w="13466" w:type="dxa"/>
            <w:gridSpan w:val="4"/>
          </w:tcPr>
          <w:p w14:paraId="75FBF539" w14:textId="77777777"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881319" w:rsidRPr="003A7166" w14:paraId="278726C3" w14:textId="77777777" w:rsidTr="00A61464">
        <w:tc>
          <w:tcPr>
            <w:tcW w:w="3827" w:type="dxa"/>
            <w:gridSpan w:val="2"/>
          </w:tcPr>
          <w:p w14:paraId="17330FCF" w14:textId="77777777"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1CF23C16" w14:textId="77777777" w:rsidR="00881319" w:rsidRPr="003A7166" w:rsidRDefault="0088131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13F7E133" w14:textId="77777777" w:rsidR="00881319" w:rsidRPr="003A7166" w:rsidRDefault="0088131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881319" w:rsidRPr="003A7166" w14:paraId="6E834C43" w14:textId="77777777" w:rsidTr="00A61464">
        <w:tc>
          <w:tcPr>
            <w:tcW w:w="851" w:type="dxa"/>
          </w:tcPr>
          <w:p w14:paraId="06E6DA64" w14:textId="77777777" w:rsidR="00881319" w:rsidRPr="003A7166" w:rsidRDefault="00881319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5.1.1.</w:t>
            </w:r>
          </w:p>
        </w:tc>
        <w:tc>
          <w:tcPr>
            <w:tcW w:w="2976" w:type="dxa"/>
          </w:tcPr>
          <w:p w14:paraId="6154CFBF" w14:textId="77777777" w:rsidR="00881319" w:rsidRPr="003A7166" w:rsidRDefault="00881319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Основные программные продукты, используемые в дисциплинах ОП</w:t>
            </w:r>
          </w:p>
        </w:tc>
        <w:tc>
          <w:tcPr>
            <w:tcW w:w="1134" w:type="dxa"/>
          </w:tcPr>
          <w:p w14:paraId="0DB2ACAE" w14:textId="77777777" w:rsidR="00881319" w:rsidRPr="003A7166" w:rsidRDefault="008970BC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1A973DF8" w14:textId="77777777" w:rsidR="00881319" w:rsidRPr="008970BC" w:rsidRDefault="008970BC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970BC">
              <w:rPr>
                <w:sz w:val="24"/>
              </w:rPr>
              <w:t xml:space="preserve">Используется общеинститутское ПО в режиме удаленного </w:t>
            </w:r>
            <w:r w:rsidR="00224D48">
              <w:rPr>
                <w:sz w:val="24"/>
              </w:rPr>
              <w:t>д</w:t>
            </w:r>
            <w:r w:rsidRPr="008970BC">
              <w:rPr>
                <w:sz w:val="24"/>
              </w:rPr>
              <w:t>оступа:</w:t>
            </w:r>
          </w:p>
          <w:p w14:paraId="373113C2" w14:textId="77777777" w:rsidR="00D53CEA" w:rsidRDefault="00D53CEA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970BC">
              <w:rPr>
                <w:sz w:val="24"/>
              </w:rPr>
              <w:t>AllFusion ERwin Data Modeler, AllFusion Process Modeler 7 (BPwin)- с удаленного рабочего стола в дисциплинах:Базова я модель  СМК,  Реинжиниринг бизнес-процессов, Автоматизация в СМК</w:t>
            </w:r>
          </w:p>
          <w:p w14:paraId="70CFC9F2" w14:textId="77777777" w:rsidR="00224D48" w:rsidRPr="003A7166" w:rsidRDefault="00224D48" w:rsidP="00DF18DA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 xml:space="preserve"> Все дисциплины- </w:t>
            </w:r>
            <w:r w:rsidRPr="002C777D">
              <w:rPr>
                <w:sz w:val="24"/>
              </w:rPr>
              <w:t xml:space="preserve">LibreOffice </w:t>
            </w:r>
          </w:p>
        </w:tc>
      </w:tr>
      <w:tr w:rsidR="00881319" w:rsidRPr="003A7166" w14:paraId="42D65AC8" w14:textId="77777777" w:rsidTr="00A61464">
        <w:tc>
          <w:tcPr>
            <w:tcW w:w="13466" w:type="dxa"/>
            <w:gridSpan w:val="4"/>
          </w:tcPr>
          <w:p w14:paraId="3E119037" w14:textId="77777777" w:rsidR="008970BC" w:rsidRPr="00537A2D" w:rsidRDefault="00881319" w:rsidP="00537A2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A7166">
              <w:rPr>
                <w:b/>
                <w:sz w:val="24"/>
              </w:rPr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881319" w:rsidRPr="003A7166" w14:paraId="51B0CF6B" w14:textId="77777777" w:rsidTr="00A61464">
        <w:tc>
          <w:tcPr>
            <w:tcW w:w="13466" w:type="dxa"/>
            <w:gridSpan w:val="4"/>
          </w:tcPr>
          <w:p w14:paraId="36A421C8" w14:textId="410E06A3" w:rsidR="00DA2FC2" w:rsidRPr="003A7166" w:rsidRDefault="00EB7225" w:rsidP="00DF18DA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D21239">
              <w:rPr>
                <w:sz w:val="24"/>
              </w:rPr>
              <w:t>В дисциплинах ОП используется современные программные продукты, обеспеченные сопровождением и технической поддержкой. ПО для всех дисциплин регулярно обновляется, информационное пространство университета защищено от вирусов и спама.</w:t>
            </w:r>
          </w:p>
        </w:tc>
      </w:tr>
      <w:tr w:rsidR="00791E94" w:rsidRPr="003A7166" w14:paraId="5F52D0B2" w14:textId="77777777" w:rsidTr="00A61464">
        <w:tc>
          <w:tcPr>
            <w:tcW w:w="13466" w:type="dxa"/>
            <w:gridSpan w:val="4"/>
            <w:shd w:val="clear" w:color="auto" w:fill="CCCCFF"/>
          </w:tcPr>
          <w:p w14:paraId="07122CF1" w14:textId="77777777" w:rsidR="00791E94" w:rsidRPr="003A7166" w:rsidRDefault="00635A37" w:rsidP="00635A37">
            <w:pPr>
              <w:spacing w:line="240" w:lineRule="auto"/>
              <w:ind w:firstLine="709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="00791E94" w:rsidRPr="003A7166">
              <w:rPr>
                <w:b/>
                <w:sz w:val="24"/>
              </w:rPr>
              <w:t>Материально-техническая база для реализации ОП</w:t>
            </w:r>
          </w:p>
        </w:tc>
      </w:tr>
      <w:tr w:rsidR="00791E94" w:rsidRPr="003A7166" w14:paraId="05E8F704" w14:textId="77777777" w:rsidTr="00A61464">
        <w:tc>
          <w:tcPr>
            <w:tcW w:w="13466" w:type="dxa"/>
            <w:gridSpan w:val="4"/>
          </w:tcPr>
          <w:p w14:paraId="071D30E2" w14:textId="77777777" w:rsidR="00791E94" w:rsidRPr="003A7166" w:rsidRDefault="00791E94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791E94" w:rsidRPr="003A7166" w14:paraId="691A857F" w14:textId="77777777" w:rsidTr="00A61464">
        <w:tc>
          <w:tcPr>
            <w:tcW w:w="3827" w:type="dxa"/>
            <w:gridSpan w:val="2"/>
          </w:tcPr>
          <w:p w14:paraId="55590EAC" w14:textId="77777777" w:rsidR="00791E94" w:rsidRPr="003A7166" w:rsidRDefault="00791E94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5494BB7E" w14:textId="77777777" w:rsidR="00791E94" w:rsidRPr="003A7166" w:rsidRDefault="00791E94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68E9B6E6" w14:textId="77777777" w:rsidR="00791E94" w:rsidRPr="003A7166" w:rsidRDefault="00791E94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EB7225" w:rsidRPr="003A7166" w14:paraId="1A4C66AD" w14:textId="77777777" w:rsidTr="00A61464">
        <w:tc>
          <w:tcPr>
            <w:tcW w:w="851" w:type="dxa"/>
          </w:tcPr>
          <w:p w14:paraId="39804136" w14:textId="77777777" w:rsidR="00EB7225" w:rsidRPr="003A7166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5.2.1.</w:t>
            </w:r>
          </w:p>
        </w:tc>
        <w:tc>
          <w:tcPr>
            <w:tcW w:w="2976" w:type="dxa"/>
            <w:vAlign w:val="center"/>
          </w:tcPr>
          <w:p w14:paraId="085299ED" w14:textId="345029DD" w:rsidR="00EB7225" w:rsidRPr="003A7166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Уникальное (новое) оборудование, приобретенное  или внедренное в образовательный процесс в 201</w:t>
            </w:r>
            <w:r>
              <w:rPr>
                <w:sz w:val="24"/>
              </w:rPr>
              <w:t>9</w:t>
            </w:r>
            <w:r w:rsidRPr="003A7166">
              <w:rPr>
                <w:sz w:val="24"/>
              </w:rPr>
              <w:t xml:space="preserve"> году</w:t>
            </w:r>
          </w:p>
        </w:tc>
        <w:tc>
          <w:tcPr>
            <w:tcW w:w="1134" w:type="dxa"/>
          </w:tcPr>
          <w:p w14:paraId="63E7BC63" w14:textId="163AA9C3" w:rsidR="00EB7225" w:rsidRPr="003A7166" w:rsidRDefault="00EB7225" w:rsidP="00EB7225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14:paraId="5E205AE8" w14:textId="0C40A153" w:rsidR="00EB7225" w:rsidRPr="002C777D" w:rsidRDefault="00EB7225" w:rsidP="00EB722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</w:rPr>
            </w:pPr>
            <w:r w:rsidRPr="0008131C">
              <w:rPr>
                <w:sz w:val="24"/>
              </w:rPr>
              <w:t>Нового оборудования не приобреталось.</w:t>
            </w:r>
          </w:p>
        </w:tc>
      </w:tr>
      <w:tr w:rsidR="00EB7225" w:rsidRPr="003A7166" w14:paraId="3732B902" w14:textId="77777777" w:rsidTr="00A61464">
        <w:tc>
          <w:tcPr>
            <w:tcW w:w="851" w:type="dxa"/>
          </w:tcPr>
          <w:p w14:paraId="000BC003" w14:textId="77777777" w:rsidR="00EB7225" w:rsidRPr="003A7166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5.2.2</w:t>
            </w:r>
          </w:p>
        </w:tc>
        <w:tc>
          <w:tcPr>
            <w:tcW w:w="2976" w:type="dxa"/>
            <w:vAlign w:val="center"/>
          </w:tcPr>
          <w:p w14:paraId="5DD1D94D" w14:textId="77777777" w:rsidR="00EB7225" w:rsidRPr="003A7166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568A513D" w14:textId="250DFB67" w:rsidR="00EB7225" w:rsidRPr="003A7166" w:rsidRDefault="00EB7225" w:rsidP="00EB722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2472550B" w14:textId="77777777" w:rsidR="00EB7225" w:rsidRDefault="00EB7225" w:rsidP="00EB722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эскизной документации ауд. 3131, 3130, 3134</w:t>
            </w:r>
          </w:p>
          <w:p w14:paraId="51354A6E" w14:textId="77777777" w:rsidR="00EB7225" w:rsidRDefault="00EB7225" w:rsidP="00EB722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паспортов аудиторий</w:t>
            </w:r>
          </w:p>
          <w:p w14:paraId="04754A16" w14:textId="77777777" w:rsidR="00EB7225" w:rsidRDefault="00EB7225" w:rsidP="00EB722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Подготовка заявок на закупку компьютеров и оборудования</w:t>
            </w:r>
          </w:p>
          <w:p w14:paraId="135B78B7" w14:textId="22A7E597" w:rsidR="00EB7225" w:rsidRPr="003A7166" w:rsidRDefault="00EB7225" w:rsidP="00EB7225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Курирование ремонтно-строительных и закупочных работ -</w:t>
            </w:r>
          </w:p>
        </w:tc>
      </w:tr>
      <w:tr w:rsidR="00791E94" w:rsidRPr="003A7166" w14:paraId="2F1BA7B5" w14:textId="77777777" w:rsidTr="00A61464">
        <w:tc>
          <w:tcPr>
            <w:tcW w:w="13466" w:type="dxa"/>
            <w:gridSpan w:val="4"/>
          </w:tcPr>
          <w:p w14:paraId="2FF041DE" w14:textId="77777777" w:rsidR="00791E94" w:rsidRPr="003A7166" w:rsidRDefault="00791E94" w:rsidP="00DF18DA">
            <w:pPr>
              <w:spacing w:line="240" w:lineRule="auto"/>
              <w:jc w:val="center"/>
              <w:rPr>
                <w:sz w:val="24"/>
              </w:rPr>
            </w:pPr>
            <w:r w:rsidRPr="003A7166">
              <w:rPr>
                <w:b/>
                <w:sz w:val="24"/>
              </w:rPr>
              <w:lastRenderedPageBreak/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791E94" w:rsidRPr="003A7166" w14:paraId="66ABD7E2" w14:textId="77777777" w:rsidTr="00A61464">
        <w:tc>
          <w:tcPr>
            <w:tcW w:w="13466" w:type="dxa"/>
            <w:gridSpan w:val="4"/>
          </w:tcPr>
          <w:p w14:paraId="52FD9E39" w14:textId="11A13387" w:rsidR="00791E94" w:rsidRPr="003A7166" w:rsidRDefault="00EB7225" w:rsidP="00682A51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Дисциплины ОП ведутся</w:t>
            </w:r>
            <w:r w:rsidRPr="0008131C">
              <w:rPr>
                <w:sz w:val="24"/>
              </w:rPr>
              <w:t>,  опираясь полностью на материально-техническую базу университета в целом, что обеспечивает выполнение требований. Для проведения лабораторный работ используются классы ВЦ.</w:t>
            </w:r>
          </w:p>
        </w:tc>
      </w:tr>
      <w:tr w:rsidR="00791E94" w:rsidRPr="003A7166" w14:paraId="4EA99155" w14:textId="77777777" w:rsidTr="00A61464">
        <w:tc>
          <w:tcPr>
            <w:tcW w:w="13466" w:type="dxa"/>
            <w:gridSpan w:val="4"/>
            <w:shd w:val="clear" w:color="auto" w:fill="CCCCFF"/>
          </w:tcPr>
          <w:p w14:paraId="6985D782" w14:textId="77777777" w:rsidR="00791E94" w:rsidRPr="003A7166" w:rsidRDefault="00791E94" w:rsidP="003A7166">
            <w:pPr>
              <w:spacing w:line="240" w:lineRule="auto"/>
              <w:jc w:val="left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 xml:space="preserve">Выводы по разделу </w:t>
            </w:r>
            <w:r w:rsidR="003A7166" w:rsidRPr="003A7166">
              <w:rPr>
                <w:b/>
                <w:sz w:val="24"/>
              </w:rPr>
              <w:t>5</w:t>
            </w:r>
            <w:r w:rsidRPr="003A7166">
              <w:rPr>
                <w:b/>
                <w:sz w:val="24"/>
              </w:rPr>
              <w:t>.</w:t>
            </w:r>
          </w:p>
        </w:tc>
      </w:tr>
      <w:tr w:rsidR="00EB7225" w:rsidRPr="003A7166" w14:paraId="2167CDF6" w14:textId="77777777" w:rsidTr="00A61464">
        <w:tc>
          <w:tcPr>
            <w:tcW w:w="3827" w:type="dxa"/>
            <w:gridSpan w:val="2"/>
          </w:tcPr>
          <w:p w14:paraId="5A39546D" w14:textId="77777777" w:rsidR="00EB7225" w:rsidRPr="003A7166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2"/>
            <w:vAlign w:val="center"/>
          </w:tcPr>
          <w:p w14:paraId="23437AF6" w14:textId="77777777" w:rsidR="00EB7225" w:rsidRDefault="00EB7225" w:rsidP="00EB7225">
            <w:pPr>
              <w:spacing w:line="240" w:lineRule="auto"/>
              <w:jc w:val="left"/>
              <w:rPr>
                <w:sz w:val="24"/>
              </w:rPr>
            </w:pPr>
            <w:r w:rsidRPr="00822023">
              <w:rPr>
                <w:b/>
                <w:sz w:val="24"/>
              </w:rPr>
              <w:t>Сильной стороной</w:t>
            </w:r>
            <w:r w:rsidRPr="00822023">
              <w:rPr>
                <w:sz w:val="24"/>
              </w:rPr>
              <w:t xml:space="preserve"> </w:t>
            </w:r>
            <w:r w:rsidRPr="00010089">
              <w:rPr>
                <w:b/>
                <w:sz w:val="24"/>
              </w:rPr>
              <w:t>ОП является отсутствие необходимости</w:t>
            </w:r>
            <w:r w:rsidRPr="00822023">
              <w:rPr>
                <w:sz w:val="24"/>
              </w:rPr>
              <w:t xml:space="preserve"> в уникальном оборудовании: любая компьютерная техника так или иначе может служить для целей обучения студента.</w:t>
            </w:r>
          </w:p>
          <w:p w14:paraId="6468BEAD" w14:textId="1DCED80F" w:rsidR="00EB7225" w:rsidRPr="00750C2C" w:rsidRDefault="00EB7225" w:rsidP="00EB7225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EB7225" w:rsidRPr="003A7166" w14:paraId="423F0E7C" w14:textId="77777777" w:rsidTr="00A61464">
        <w:tc>
          <w:tcPr>
            <w:tcW w:w="3827" w:type="dxa"/>
            <w:gridSpan w:val="2"/>
          </w:tcPr>
          <w:p w14:paraId="26552B6A" w14:textId="77777777" w:rsidR="00EB7225" w:rsidRPr="003A7166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2"/>
            <w:vAlign w:val="center"/>
          </w:tcPr>
          <w:p w14:paraId="6263FE8E" w14:textId="77777777" w:rsidR="00EB7225" w:rsidRDefault="00EB7225" w:rsidP="00EB722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10089">
              <w:rPr>
                <w:b/>
                <w:sz w:val="24"/>
              </w:rPr>
              <w:t>Слабой стороной</w:t>
            </w:r>
            <w:r w:rsidRPr="0001008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до сих пор </w:t>
            </w:r>
            <w:r w:rsidRPr="00010089">
              <w:rPr>
                <w:sz w:val="24"/>
              </w:rPr>
              <w:t xml:space="preserve">является проблема несоответствия компьютерной техники </w:t>
            </w:r>
            <w:r>
              <w:rPr>
                <w:sz w:val="24"/>
              </w:rPr>
              <w:t xml:space="preserve">(часть компьютерного парка не изменялась с 2007г.) </w:t>
            </w:r>
            <w:r w:rsidRPr="00010089">
              <w:rPr>
                <w:sz w:val="24"/>
              </w:rPr>
              <w:t>бурно развивающимся информационным технологиям и, следовательно, невозможность использования всего интеллектуального потенциала преподавател</w:t>
            </w:r>
            <w:r>
              <w:rPr>
                <w:sz w:val="24"/>
              </w:rPr>
              <w:t xml:space="preserve">ей и </w:t>
            </w:r>
            <w:r w:rsidRPr="00010089">
              <w:rPr>
                <w:sz w:val="24"/>
              </w:rPr>
              <w:t>студент</w:t>
            </w:r>
            <w:r>
              <w:rPr>
                <w:sz w:val="24"/>
              </w:rPr>
              <w:t>ов</w:t>
            </w:r>
            <w:r w:rsidRPr="00010089">
              <w:rPr>
                <w:sz w:val="24"/>
              </w:rPr>
              <w:t>.</w:t>
            </w:r>
          </w:p>
          <w:p w14:paraId="312985B2" w14:textId="77777777" w:rsidR="00EB7225" w:rsidRDefault="00EB7225" w:rsidP="00EB7225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Причина - </w:t>
            </w:r>
            <w:r w:rsidRPr="00010089">
              <w:rPr>
                <w:i/>
                <w:sz w:val="24"/>
              </w:rPr>
              <w:t xml:space="preserve"> </w:t>
            </w:r>
            <w:r w:rsidRPr="00D045DA">
              <w:rPr>
                <w:sz w:val="24"/>
              </w:rPr>
              <w:t>отсутстви</w:t>
            </w:r>
            <w:r>
              <w:rPr>
                <w:sz w:val="24"/>
              </w:rPr>
              <w:t>е</w:t>
            </w:r>
            <w:r w:rsidRPr="00D045DA">
              <w:rPr>
                <w:sz w:val="24"/>
              </w:rPr>
              <w:t xml:space="preserve"> плана развития МТО всех подразделений МИЭТ.</w:t>
            </w:r>
          </w:p>
          <w:p w14:paraId="2C6F3B34" w14:textId="6ED0FC17" w:rsidR="00EB7225" w:rsidRPr="00750C2C" w:rsidRDefault="00EB7225" w:rsidP="00EB7225">
            <w:pPr>
              <w:spacing w:line="240" w:lineRule="auto"/>
              <w:jc w:val="left"/>
              <w:rPr>
                <w:sz w:val="24"/>
                <w:highlight w:val="yellow"/>
              </w:rPr>
            </w:pPr>
          </w:p>
        </w:tc>
      </w:tr>
      <w:tr w:rsidR="00EB7225" w:rsidRPr="000470A7" w14:paraId="0915C810" w14:textId="77777777" w:rsidTr="00A61464">
        <w:tc>
          <w:tcPr>
            <w:tcW w:w="3827" w:type="dxa"/>
            <w:gridSpan w:val="2"/>
          </w:tcPr>
          <w:p w14:paraId="081B87A9" w14:textId="77777777" w:rsidR="00EB7225" w:rsidRPr="003A7166" w:rsidRDefault="00EB7225" w:rsidP="00EB722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Намечено (пути решения проблем)</w:t>
            </w:r>
          </w:p>
        </w:tc>
        <w:tc>
          <w:tcPr>
            <w:tcW w:w="9639" w:type="dxa"/>
            <w:gridSpan w:val="2"/>
            <w:vAlign w:val="center"/>
          </w:tcPr>
          <w:p w14:paraId="53245648" w14:textId="77777777" w:rsidR="00EB7225" w:rsidRPr="00251F69" w:rsidRDefault="00EB7225" w:rsidP="00EB7225">
            <w:pPr>
              <w:pStyle w:val="a4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>Бюджетирование ОП на предстоящий учебный год. При положительном решении подготовка с</w:t>
            </w:r>
            <w:r w:rsidRPr="00251F69">
              <w:rPr>
                <w:sz w:val="24"/>
              </w:rPr>
              <w:t>лужебн</w:t>
            </w:r>
            <w:r>
              <w:rPr>
                <w:sz w:val="24"/>
              </w:rPr>
              <w:t>ой записки</w:t>
            </w:r>
            <w:r w:rsidRPr="00251F69">
              <w:rPr>
                <w:sz w:val="24"/>
              </w:rPr>
              <w:t xml:space="preserve"> на списание устаревшей компьютерной техники Смирнову В.В.</w:t>
            </w:r>
          </w:p>
          <w:p w14:paraId="340EFAA6" w14:textId="77777777" w:rsidR="00EB7225" w:rsidRDefault="00EB7225" w:rsidP="00EB7225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План ф</w:t>
            </w:r>
            <w:r w:rsidRPr="00251F69">
              <w:rPr>
                <w:sz w:val="24"/>
              </w:rPr>
              <w:t>ормирование материально-технической базы для Института системной и программной инженерии и информационных технологий</w:t>
            </w:r>
            <w:r>
              <w:rPr>
                <w:sz w:val="24"/>
              </w:rPr>
              <w:t xml:space="preserve"> до 2025 года в соответствии со стратегией развития МИЭТ</w:t>
            </w:r>
            <w:r w:rsidRPr="00251F69">
              <w:rPr>
                <w:sz w:val="24"/>
              </w:rPr>
              <w:t xml:space="preserve"> </w:t>
            </w:r>
          </w:p>
          <w:p w14:paraId="2330255B" w14:textId="20FADE06" w:rsidR="00EB7225" w:rsidRPr="00750C2C" w:rsidRDefault="00EB7225" w:rsidP="00EB7225">
            <w:pPr>
              <w:spacing w:line="240" w:lineRule="auto"/>
              <w:jc w:val="left"/>
              <w:rPr>
                <w:sz w:val="24"/>
                <w:highlight w:val="yellow"/>
              </w:rPr>
            </w:pPr>
          </w:p>
        </w:tc>
      </w:tr>
    </w:tbl>
    <w:p w14:paraId="23A8C38A" w14:textId="54DD1E5C" w:rsidR="00B039A7" w:rsidRDefault="00B039A7" w:rsidP="00682A51">
      <w:pPr>
        <w:spacing w:line="240" w:lineRule="auto"/>
        <w:jc w:val="left"/>
      </w:pPr>
    </w:p>
    <w:p w14:paraId="41E28A9C" w14:textId="77777777" w:rsidR="00FA6DE4" w:rsidRDefault="00FA6DE4" w:rsidP="00682A51">
      <w:pPr>
        <w:spacing w:line="240" w:lineRule="auto"/>
        <w:jc w:val="left"/>
      </w:pPr>
    </w:p>
    <w:p w14:paraId="71BD1DAE" w14:textId="77777777" w:rsidR="00BE17A5" w:rsidRDefault="00BE17A5" w:rsidP="00682A51">
      <w:pPr>
        <w:spacing w:line="240" w:lineRule="auto"/>
        <w:jc w:val="left"/>
      </w:pPr>
    </w:p>
    <w:p w14:paraId="007E5AB3" w14:textId="77777777" w:rsidR="00B039A7" w:rsidRDefault="003A7166" w:rsidP="00DF18DA">
      <w:pPr>
        <w:keepNext/>
        <w:spacing w:line="240" w:lineRule="auto"/>
        <w:ind w:firstLine="708"/>
        <w:rPr>
          <w:b/>
          <w:sz w:val="24"/>
          <w:u w:val="single"/>
        </w:rPr>
      </w:pPr>
      <w:r>
        <w:rPr>
          <w:b/>
          <w:sz w:val="24"/>
        </w:rPr>
        <w:t>6</w:t>
      </w:r>
      <w:r w:rsidR="00B039A7" w:rsidRPr="00FA0AB9">
        <w:rPr>
          <w:b/>
          <w:sz w:val="24"/>
        </w:rPr>
        <w:t xml:space="preserve">.  ОБ УСТРАНЕНИИ НЕДОСТАТКОВ, ОТМЕЧЕННЫХ </w:t>
      </w:r>
      <w:r w:rsidR="00B039A7" w:rsidRPr="000D6146">
        <w:rPr>
          <w:b/>
          <w:sz w:val="24"/>
          <w:u w:val="single"/>
        </w:rPr>
        <w:t>В ХОДЕ ПРЕДЫДУЩЕГО САМООБСЛЕДОВАНИЯ</w:t>
      </w:r>
      <w:r w:rsidR="0015054C">
        <w:rPr>
          <w:b/>
          <w:sz w:val="24"/>
          <w:u w:val="single"/>
        </w:rPr>
        <w:t xml:space="preserve"> ОП</w:t>
      </w:r>
    </w:p>
    <w:p w14:paraId="0A6A3822" w14:textId="77777777" w:rsidR="0015054C" w:rsidRPr="000D6146" w:rsidRDefault="0015054C" w:rsidP="00DF18DA">
      <w:pPr>
        <w:keepNext/>
        <w:spacing w:line="240" w:lineRule="auto"/>
        <w:ind w:firstLine="708"/>
        <w:rPr>
          <w:b/>
          <w:sz w:val="24"/>
          <w:u w:val="single"/>
        </w:rPr>
      </w:pPr>
    </w:p>
    <w:tbl>
      <w:tblPr>
        <w:tblStyle w:val="a3"/>
        <w:tblW w:w="13608" w:type="dxa"/>
        <w:tblInd w:w="817" w:type="dxa"/>
        <w:tblLook w:val="04A0" w:firstRow="1" w:lastRow="0" w:firstColumn="1" w:lastColumn="0" w:noHBand="0" w:noVBand="1"/>
      </w:tblPr>
      <w:tblGrid>
        <w:gridCol w:w="992"/>
        <w:gridCol w:w="5245"/>
        <w:gridCol w:w="7371"/>
      </w:tblGrid>
      <w:tr w:rsidR="0015054C" w14:paraId="447CA080" w14:textId="77777777" w:rsidTr="00A61464">
        <w:tc>
          <w:tcPr>
            <w:tcW w:w="992" w:type="dxa"/>
          </w:tcPr>
          <w:p w14:paraId="27F81F2F" w14:textId="77777777" w:rsidR="0015054C" w:rsidRPr="00C96DED" w:rsidRDefault="00C96DED" w:rsidP="00DF18DA">
            <w:pPr>
              <w:spacing w:line="240" w:lineRule="auto"/>
              <w:ind w:firstLine="0"/>
              <w:jc w:val="center"/>
              <w:rPr>
                <w:b/>
              </w:rPr>
            </w:pPr>
            <w:r w:rsidRPr="00C96DED">
              <w:rPr>
                <w:b/>
              </w:rPr>
              <w:t>№</w:t>
            </w:r>
          </w:p>
        </w:tc>
        <w:tc>
          <w:tcPr>
            <w:tcW w:w="5245" w:type="dxa"/>
          </w:tcPr>
          <w:p w14:paraId="74D12134" w14:textId="77777777" w:rsidR="0015054C" w:rsidRPr="0015054C" w:rsidRDefault="0015054C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15054C">
              <w:rPr>
                <w:b/>
                <w:sz w:val="24"/>
              </w:rPr>
              <w:t>Отмеченные недостатки</w:t>
            </w:r>
          </w:p>
        </w:tc>
        <w:tc>
          <w:tcPr>
            <w:tcW w:w="7371" w:type="dxa"/>
          </w:tcPr>
          <w:p w14:paraId="15F3C942" w14:textId="77777777" w:rsidR="0015054C" w:rsidRPr="0015054C" w:rsidRDefault="00E434AC" w:rsidP="002B6D7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Проведенные мероприятия</w:t>
            </w:r>
            <w:r w:rsidR="00A61464">
              <w:rPr>
                <w:b/>
                <w:sz w:val="24"/>
              </w:rPr>
              <w:t xml:space="preserve"> </w:t>
            </w:r>
            <w:r w:rsidR="00A61464" w:rsidRPr="00094DB0">
              <w:rPr>
                <w:b/>
                <w:sz w:val="24"/>
              </w:rPr>
              <w:t>и полученные результаты</w:t>
            </w:r>
          </w:p>
        </w:tc>
      </w:tr>
      <w:tr w:rsidR="0015054C" w14:paraId="3B730333" w14:textId="77777777" w:rsidTr="00A61464">
        <w:tc>
          <w:tcPr>
            <w:tcW w:w="992" w:type="dxa"/>
          </w:tcPr>
          <w:p w14:paraId="7C2618D3" w14:textId="77777777" w:rsidR="0015054C" w:rsidRDefault="00537A2D" w:rsidP="00DF18DA">
            <w:pPr>
              <w:spacing w:line="240" w:lineRule="auto"/>
              <w:ind w:firstLine="0"/>
            </w:pPr>
            <w:r>
              <w:t>1</w:t>
            </w:r>
          </w:p>
        </w:tc>
        <w:tc>
          <w:tcPr>
            <w:tcW w:w="5245" w:type="dxa"/>
          </w:tcPr>
          <w:p w14:paraId="5C935E0C" w14:textId="77777777" w:rsidR="0015054C" w:rsidRPr="00537A2D" w:rsidRDefault="00537A2D" w:rsidP="00537A2D">
            <w:pPr>
              <w:autoSpaceDE w:val="0"/>
              <w:autoSpaceDN w:val="0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DA5CA4">
              <w:rPr>
                <w:sz w:val="24"/>
              </w:rPr>
              <w:t>изкая активность реализующих кафедр в</w:t>
            </w:r>
            <w:r>
              <w:rPr>
                <w:sz w:val="24"/>
              </w:rPr>
              <w:t xml:space="preserve"> соверш</w:t>
            </w:r>
            <w:r w:rsidRPr="008C4684">
              <w:rPr>
                <w:sz w:val="24"/>
              </w:rPr>
              <w:t>енствовании и актуализации ООП.</w:t>
            </w:r>
          </w:p>
        </w:tc>
        <w:tc>
          <w:tcPr>
            <w:tcW w:w="7371" w:type="dxa"/>
          </w:tcPr>
          <w:p w14:paraId="0C6DC39F" w14:textId="77777777" w:rsidR="0015054C" w:rsidRDefault="00EB7225" w:rsidP="00EB722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Практически все дисциплины УП реализует</w:t>
            </w:r>
            <w:r w:rsidR="00537A2D">
              <w:rPr>
                <w:sz w:val="24"/>
              </w:rPr>
              <w:t xml:space="preserve"> </w:t>
            </w:r>
            <w:r>
              <w:rPr>
                <w:sz w:val="24"/>
              </w:rPr>
              <w:t>выпускающее подразделение.</w:t>
            </w:r>
          </w:p>
          <w:p w14:paraId="1C8BD4E4" w14:textId="334F8353" w:rsidR="00FA6DE4" w:rsidRPr="00537A2D" w:rsidRDefault="00FA6DE4" w:rsidP="00EB7225">
            <w:pPr>
              <w:spacing w:line="240" w:lineRule="auto"/>
              <w:ind w:firstLine="0"/>
              <w:rPr>
                <w:sz w:val="24"/>
              </w:rPr>
            </w:pPr>
          </w:p>
        </w:tc>
      </w:tr>
      <w:tr w:rsidR="0015054C" w14:paraId="00BDC55F" w14:textId="77777777" w:rsidTr="00A61464">
        <w:tc>
          <w:tcPr>
            <w:tcW w:w="992" w:type="dxa"/>
          </w:tcPr>
          <w:p w14:paraId="464E833C" w14:textId="77777777" w:rsidR="0015054C" w:rsidRDefault="00537A2D" w:rsidP="00DF18DA">
            <w:pPr>
              <w:spacing w:line="240" w:lineRule="auto"/>
              <w:ind w:firstLine="0"/>
            </w:pPr>
            <w:r>
              <w:t>2</w:t>
            </w:r>
          </w:p>
        </w:tc>
        <w:tc>
          <w:tcPr>
            <w:tcW w:w="5245" w:type="dxa"/>
          </w:tcPr>
          <w:p w14:paraId="4D0D681E" w14:textId="77777777" w:rsidR="0015054C" w:rsidRPr="00EA087F" w:rsidRDefault="00537A2D" w:rsidP="00DF18DA">
            <w:pPr>
              <w:spacing w:line="240" w:lineRule="auto"/>
              <w:ind w:firstLine="0"/>
              <w:rPr>
                <w:sz w:val="24"/>
              </w:rPr>
            </w:pPr>
            <w:r w:rsidRPr="00EA087F">
              <w:rPr>
                <w:sz w:val="24"/>
              </w:rPr>
              <w:t>Низкая активность студентов в участии в НИРС на кафедре</w:t>
            </w:r>
          </w:p>
        </w:tc>
        <w:tc>
          <w:tcPr>
            <w:tcW w:w="7371" w:type="dxa"/>
          </w:tcPr>
          <w:p w14:paraId="64986621" w14:textId="77777777" w:rsidR="0015054C" w:rsidRDefault="00EA087F" w:rsidP="00EB7225">
            <w:pPr>
              <w:autoSpaceDE w:val="0"/>
              <w:autoSpaceDN w:val="0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</w:t>
            </w:r>
            <w:r w:rsidR="00537A2D" w:rsidRPr="00A35DEE">
              <w:rPr>
                <w:sz w:val="24"/>
              </w:rPr>
              <w:t>азвитию НИР</w:t>
            </w:r>
            <w:r>
              <w:rPr>
                <w:sz w:val="24"/>
              </w:rPr>
              <w:t>С</w:t>
            </w:r>
            <w:r w:rsidR="00537A2D" w:rsidRPr="00A35DEE">
              <w:rPr>
                <w:sz w:val="24"/>
              </w:rPr>
              <w:t xml:space="preserve"> студентов </w:t>
            </w:r>
            <w:r>
              <w:rPr>
                <w:sz w:val="24"/>
              </w:rPr>
              <w:t xml:space="preserve">на кафедре </w:t>
            </w:r>
            <w:r w:rsidR="00EB7225">
              <w:rPr>
                <w:sz w:val="24"/>
              </w:rPr>
              <w:t xml:space="preserve">будет способствовать </w:t>
            </w:r>
            <w:r w:rsidR="00EB7225">
              <w:rPr>
                <w:sz w:val="24"/>
              </w:rPr>
              <w:lastRenderedPageBreak/>
              <w:t>открытие лабораторий, подготовка и оснащение ведется.</w:t>
            </w:r>
          </w:p>
          <w:p w14:paraId="16602024" w14:textId="4724A9F1" w:rsidR="00FA6DE4" w:rsidRPr="00EA087F" w:rsidRDefault="00FA6DE4" w:rsidP="00EB7225">
            <w:pPr>
              <w:autoSpaceDE w:val="0"/>
              <w:autoSpaceDN w:val="0"/>
              <w:spacing w:line="276" w:lineRule="auto"/>
              <w:ind w:firstLine="0"/>
              <w:rPr>
                <w:sz w:val="24"/>
              </w:rPr>
            </w:pPr>
          </w:p>
        </w:tc>
      </w:tr>
      <w:tr w:rsidR="0015054C" w14:paraId="5A9347AF" w14:textId="77777777" w:rsidTr="00A61464">
        <w:tc>
          <w:tcPr>
            <w:tcW w:w="992" w:type="dxa"/>
          </w:tcPr>
          <w:p w14:paraId="0B497B26" w14:textId="77777777" w:rsidR="0015054C" w:rsidRDefault="00537A2D" w:rsidP="00DF18DA">
            <w:pPr>
              <w:spacing w:line="240" w:lineRule="auto"/>
              <w:ind w:firstLine="0"/>
            </w:pPr>
            <w:r>
              <w:lastRenderedPageBreak/>
              <w:t>3</w:t>
            </w:r>
          </w:p>
        </w:tc>
        <w:tc>
          <w:tcPr>
            <w:tcW w:w="5245" w:type="dxa"/>
          </w:tcPr>
          <w:p w14:paraId="1D0605AC" w14:textId="77777777" w:rsidR="0015054C" w:rsidRPr="00EA087F" w:rsidRDefault="00EA087F" w:rsidP="0061507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</w:rPr>
            </w:pPr>
            <w:r w:rsidRPr="00EA087F">
              <w:rPr>
                <w:sz w:val="24"/>
              </w:rPr>
              <w:t>Рост текучести кадров, отсутствие международного сотрудничества по программе, академической мобильности студентов. Возраст ведущих преподавателей программы выше 70 лет.</w:t>
            </w:r>
          </w:p>
        </w:tc>
        <w:tc>
          <w:tcPr>
            <w:tcW w:w="7371" w:type="dxa"/>
          </w:tcPr>
          <w:p w14:paraId="286234E0" w14:textId="2C480386" w:rsidR="00EA087F" w:rsidRPr="00EA087F" w:rsidRDefault="00EB7225" w:rsidP="00DF18DA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Вхождение кафедры ССК в состав института СПИНТех позволило решить данную проблему принципиально. Средний возраст ППС института 42,6.</w:t>
            </w:r>
          </w:p>
        </w:tc>
      </w:tr>
    </w:tbl>
    <w:p w14:paraId="5F31DFA6" w14:textId="77777777" w:rsidR="00F16F67" w:rsidRDefault="00F16F67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</w:p>
    <w:p w14:paraId="175DC803" w14:textId="77777777" w:rsidR="00095635" w:rsidRPr="00F46C36" w:rsidRDefault="0073064E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4A96E1A7" wp14:editId="195B9EB5">
            <wp:simplePos x="0" y="0"/>
            <wp:positionH relativeFrom="column">
              <wp:posOffset>1866265</wp:posOffset>
            </wp:positionH>
            <wp:positionV relativeFrom="paragraph">
              <wp:posOffset>108585</wp:posOffset>
            </wp:positionV>
            <wp:extent cx="1143000" cy="587375"/>
            <wp:effectExtent l="0" t="0" r="0" b="3175"/>
            <wp:wrapSquare wrapText="bothSides"/>
            <wp:docPr id="385" name="Picture 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Picture 385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CED35D" w14:textId="77777777" w:rsidR="00095635" w:rsidRPr="00B174D5" w:rsidRDefault="00095635" w:rsidP="00095635">
      <w:pPr>
        <w:pStyle w:val="Default"/>
        <w:rPr>
          <w:b/>
          <w:bCs/>
        </w:rPr>
      </w:pPr>
    </w:p>
    <w:p w14:paraId="308F5A12" w14:textId="77777777" w:rsidR="00095635" w:rsidRPr="00B174D5" w:rsidRDefault="00095635" w:rsidP="00095635">
      <w:pPr>
        <w:pStyle w:val="Default"/>
      </w:pPr>
      <w:r w:rsidRPr="00B174D5">
        <w:t xml:space="preserve">Председатель комиссии  </w:t>
      </w:r>
      <w:r w:rsidR="0073064E">
        <w:t xml:space="preserve">  </w:t>
      </w:r>
      <w:r w:rsidR="000541D1">
        <w:t xml:space="preserve">                 </w:t>
      </w:r>
      <w:r w:rsidR="0073064E">
        <w:t>/</w:t>
      </w:r>
      <w:r w:rsidR="00B61E64">
        <w:t>Акуленок М.В.</w:t>
      </w:r>
      <w:r w:rsidRPr="00B174D5">
        <w:t>/</w:t>
      </w:r>
    </w:p>
    <w:p w14:paraId="067F42BA" w14:textId="77777777" w:rsidR="00095635" w:rsidRPr="00B174D5" w:rsidRDefault="00095635" w:rsidP="00095635">
      <w:pPr>
        <w:pStyle w:val="Default"/>
      </w:pPr>
    </w:p>
    <w:p w14:paraId="5B2F9968" w14:textId="77777777" w:rsidR="00095635" w:rsidRPr="00B174D5" w:rsidRDefault="00095635" w:rsidP="00095635">
      <w:pPr>
        <w:pStyle w:val="Default"/>
      </w:pPr>
      <w:r w:rsidRPr="00B174D5">
        <w:t xml:space="preserve">Члены комиссии:             </w:t>
      </w:r>
      <w:r w:rsidR="000541D1">
        <w:rPr>
          <w:noProof/>
          <w:lang w:eastAsia="ru-RU"/>
        </w:rPr>
        <w:drawing>
          <wp:inline distT="0" distB="0" distL="0" distR="0" wp14:anchorId="6AE453D4" wp14:editId="5470D032">
            <wp:extent cx="931545" cy="464757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684" cy="479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4D5">
        <w:t xml:space="preserve"> </w:t>
      </w:r>
      <w:r w:rsidR="000541D1">
        <w:t xml:space="preserve">              </w:t>
      </w:r>
      <w:r w:rsidRPr="00B174D5">
        <w:t xml:space="preserve"> / </w:t>
      </w:r>
      <w:r w:rsidR="00B61E64">
        <w:t>Бардушкин В.В.</w:t>
      </w:r>
      <w:r w:rsidRPr="00B174D5">
        <w:t xml:space="preserve"> /</w:t>
      </w:r>
    </w:p>
    <w:p w14:paraId="4C1D21B1" w14:textId="77777777" w:rsidR="00095635" w:rsidRPr="00B174D5" w:rsidRDefault="00095635" w:rsidP="00095635">
      <w:pPr>
        <w:pStyle w:val="Default"/>
      </w:pPr>
    </w:p>
    <w:p w14:paraId="14A26742" w14:textId="77777777" w:rsidR="00095635" w:rsidRPr="00B174D5" w:rsidRDefault="00275EC3" w:rsidP="00095635">
      <w:pPr>
        <w:pStyle w:val="Default"/>
        <w:ind w:firstLine="2410"/>
      </w:pPr>
      <w:r>
        <w:rPr>
          <w:noProof/>
          <w:lang w:eastAsia="ru-RU"/>
        </w:rPr>
        <w:drawing>
          <wp:inline distT="0" distB="0" distL="0" distR="0" wp14:anchorId="06EFE276" wp14:editId="3BCF899B">
            <wp:extent cx="1221740" cy="564192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529" cy="58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41D1">
        <w:t xml:space="preserve">               </w:t>
      </w:r>
      <w:r w:rsidR="00095635" w:rsidRPr="00B174D5">
        <w:t xml:space="preserve"> / </w:t>
      </w:r>
      <w:r w:rsidR="00B61E64">
        <w:t>Гулидов Д.Н.</w:t>
      </w:r>
      <w:r w:rsidR="00095635" w:rsidRPr="00B174D5">
        <w:t xml:space="preserve"> /</w:t>
      </w:r>
    </w:p>
    <w:p w14:paraId="35600E4B" w14:textId="77777777" w:rsidR="00095635" w:rsidRPr="00B174D5" w:rsidRDefault="00095635" w:rsidP="00095635">
      <w:pPr>
        <w:pStyle w:val="Default"/>
        <w:ind w:firstLine="2410"/>
      </w:pPr>
    </w:p>
    <w:p w14:paraId="41111961" w14:textId="77777777" w:rsidR="00095635" w:rsidRPr="00B174D5" w:rsidRDefault="00275EC3" w:rsidP="00095635">
      <w:pPr>
        <w:pStyle w:val="Default"/>
        <w:ind w:firstLine="2410"/>
      </w:pPr>
      <w:r>
        <w:rPr>
          <w:noProof/>
          <w:lang w:eastAsia="ru-RU"/>
        </w:rPr>
        <w:drawing>
          <wp:inline distT="0" distB="0" distL="0" distR="0" wp14:anchorId="23DED6C1" wp14:editId="36E15C9E">
            <wp:extent cx="1586230" cy="38541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219" cy="42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635" w:rsidRPr="00B174D5">
        <w:t xml:space="preserve">_  / </w:t>
      </w:r>
      <w:r w:rsidR="00B61E64">
        <w:t>Шикула О.С.</w:t>
      </w:r>
      <w:r w:rsidR="00095635" w:rsidRPr="00B174D5">
        <w:t>/</w:t>
      </w:r>
    </w:p>
    <w:p w14:paraId="480778AD" w14:textId="77777777" w:rsidR="00095635" w:rsidRPr="00B174D5" w:rsidRDefault="00095635" w:rsidP="00095635">
      <w:pPr>
        <w:pStyle w:val="Default"/>
        <w:ind w:firstLine="2410"/>
      </w:pPr>
    </w:p>
    <w:p w14:paraId="61AD67E7" w14:textId="77777777" w:rsidR="00095635" w:rsidRPr="00B174D5" w:rsidRDefault="00275EC3" w:rsidP="00095635">
      <w:pPr>
        <w:pStyle w:val="Default"/>
        <w:ind w:firstLine="2410"/>
      </w:pPr>
      <w:r>
        <w:rPr>
          <w:noProof/>
          <w:lang w:eastAsia="ru-RU"/>
        </w:rPr>
        <w:drawing>
          <wp:inline distT="0" distB="0" distL="0" distR="0" wp14:anchorId="7EAADD34" wp14:editId="7BF522DA">
            <wp:extent cx="1399540" cy="314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573" cy="32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41D1">
        <w:t xml:space="preserve">      </w:t>
      </w:r>
      <w:r w:rsidR="00095635" w:rsidRPr="00B174D5">
        <w:t xml:space="preserve">  / </w:t>
      </w:r>
      <w:r w:rsidR="00B61E64">
        <w:t>Тихонов М.Р.</w:t>
      </w:r>
      <w:r w:rsidR="00095635" w:rsidRPr="00B174D5">
        <w:t xml:space="preserve">  /</w:t>
      </w:r>
    </w:p>
    <w:p w14:paraId="5477E7B4" w14:textId="77777777" w:rsidR="00095635" w:rsidRPr="00B174D5" w:rsidRDefault="00095635" w:rsidP="00095635">
      <w:pPr>
        <w:pStyle w:val="Default"/>
        <w:ind w:firstLine="2410"/>
      </w:pPr>
    </w:p>
    <w:p w14:paraId="1700B59E" w14:textId="77777777" w:rsidR="00095635" w:rsidRPr="00B174D5" w:rsidRDefault="00095635" w:rsidP="00095635">
      <w:pPr>
        <w:pStyle w:val="Default"/>
      </w:pPr>
    </w:p>
    <w:p w14:paraId="11441DFB" w14:textId="77777777" w:rsidR="00EA087F" w:rsidRDefault="00EA087F" w:rsidP="00095635">
      <w:pPr>
        <w:pStyle w:val="Default"/>
        <w:sectPr w:rsidR="00EA087F" w:rsidSect="00CA197C">
          <w:pgSz w:w="16838" w:h="11906" w:orient="landscape"/>
          <w:pgMar w:top="1134" w:right="850" w:bottom="1134" w:left="1701" w:header="708" w:footer="708" w:gutter="0"/>
          <w:cols w:space="708"/>
          <w:titlePg/>
          <w:docGrid w:linePitch="381"/>
        </w:sectPr>
      </w:pPr>
    </w:p>
    <w:p w14:paraId="7D3EE6C5" w14:textId="77777777" w:rsidR="00095635" w:rsidRPr="00B174D5" w:rsidRDefault="00095635" w:rsidP="00095635">
      <w:pPr>
        <w:pStyle w:val="Default"/>
      </w:pPr>
    </w:p>
    <w:p w14:paraId="7128036F" w14:textId="77777777" w:rsidR="00F16F67" w:rsidRPr="00BE17A5" w:rsidRDefault="00F16F67" w:rsidP="00DF18DA">
      <w:pPr>
        <w:spacing w:line="240" w:lineRule="auto"/>
        <w:ind w:firstLine="709"/>
        <w:contextualSpacing/>
        <w:jc w:val="left"/>
        <w:rPr>
          <w:b/>
          <w:sz w:val="24"/>
          <w:u w:val="single"/>
        </w:rPr>
      </w:pPr>
      <w:r w:rsidRPr="00BE17A5">
        <w:rPr>
          <w:b/>
          <w:sz w:val="24"/>
        </w:rPr>
        <w:t xml:space="preserve">ПРИЛОЖЕНИЕ.  </w:t>
      </w:r>
      <w:r w:rsidR="008D275A" w:rsidRPr="00BE17A5">
        <w:rPr>
          <w:b/>
          <w:sz w:val="24"/>
          <w:u w:val="single"/>
        </w:rPr>
        <w:t>Основные</w:t>
      </w:r>
      <w:r w:rsidR="008D275A" w:rsidRPr="00BE17A5">
        <w:rPr>
          <w:b/>
          <w:sz w:val="24"/>
        </w:rPr>
        <w:t xml:space="preserve"> </w:t>
      </w:r>
      <w:r w:rsidR="008D275A" w:rsidRPr="00BE17A5">
        <w:rPr>
          <w:b/>
          <w:sz w:val="24"/>
          <w:u w:val="single"/>
        </w:rPr>
        <w:t>д</w:t>
      </w:r>
      <w:r w:rsidRPr="00BE17A5">
        <w:rPr>
          <w:b/>
          <w:sz w:val="24"/>
          <w:u w:val="single"/>
        </w:rPr>
        <w:t>остижения по образовательной программе</w:t>
      </w:r>
      <w:r w:rsidRPr="00BE17A5">
        <w:rPr>
          <w:sz w:val="24"/>
          <w:u w:val="single"/>
        </w:rPr>
        <w:t xml:space="preserve"> </w:t>
      </w:r>
      <w:r w:rsidRPr="00BE17A5">
        <w:rPr>
          <w:b/>
          <w:sz w:val="24"/>
          <w:u w:val="single"/>
        </w:rPr>
        <w:t>за отчетный период</w:t>
      </w:r>
    </w:p>
    <w:p w14:paraId="27189A82" w14:textId="61CCD1A0" w:rsidR="00224D48" w:rsidRPr="00853E37" w:rsidRDefault="00224D48" w:rsidP="00732D37">
      <w:pPr>
        <w:autoSpaceDE w:val="0"/>
        <w:autoSpaceDN w:val="0"/>
        <w:adjustRightInd w:val="0"/>
        <w:spacing w:line="276" w:lineRule="auto"/>
        <w:ind w:firstLine="567"/>
        <w:rPr>
          <w:sz w:val="24"/>
        </w:rPr>
      </w:pPr>
      <w:r w:rsidRPr="00BE17A5">
        <w:rPr>
          <w:sz w:val="24"/>
        </w:rPr>
        <w:t>В 201</w:t>
      </w:r>
      <w:r w:rsidR="00BE17A5" w:rsidRPr="00BE17A5">
        <w:rPr>
          <w:sz w:val="24"/>
        </w:rPr>
        <w:t>9</w:t>
      </w:r>
      <w:r w:rsidRPr="00BE17A5">
        <w:rPr>
          <w:sz w:val="24"/>
        </w:rPr>
        <w:t xml:space="preserve"> году состоялся </w:t>
      </w:r>
      <w:r w:rsidR="00BE17A5" w:rsidRPr="00BE17A5">
        <w:rPr>
          <w:sz w:val="24"/>
        </w:rPr>
        <w:t>пятый</w:t>
      </w:r>
      <w:r w:rsidRPr="00BE17A5">
        <w:rPr>
          <w:sz w:val="24"/>
        </w:rPr>
        <w:t xml:space="preserve"> выпуск по программе. Из </w:t>
      </w:r>
      <w:r w:rsidR="00EA087F" w:rsidRPr="00BE17A5">
        <w:rPr>
          <w:sz w:val="24"/>
        </w:rPr>
        <w:t>1</w:t>
      </w:r>
      <w:r w:rsidR="00BE17A5" w:rsidRPr="00BE17A5">
        <w:rPr>
          <w:sz w:val="24"/>
        </w:rPr>
        <w:t>2</w:t>
      </w:r>
      <w:r w:rsidRPr="00BE17A5">
        <w:rPr>
          <w:sz w:val="24"/>
        </w:rPr>
        <w:t xml:space="preserve"> выпускников – </w:t>
      </w:r>
      <w:r w:rsidR="00EA087F" w:rsidRPr="00BE17A5">
        <w:rPr>
          <w:sz w:val="24"/>
        </w:rPr>
        <w:t>все 1</w:t>
      </w:r>
      <w:r w:rsidR="00BE17A5" w:rsidRPr="00BE17A5">
        <w:rPr>
          <w:sz w:val="24"/>
        </w:rPr>
        <w:t>2</w:t>
      </w:r>
      <w:r w:rsidRPr="00BE17A5">
        <w:rPr>
          <w:sz w:val="24"/>
        </w:rPr>
        <w:t xml:space="preserve"> </w:t>
      </w:r>
      <w:r w:rsidR="00EA087F" w:rsidRPr="00BE17A5">
        <w:rPr>
          <w:sz w:val="24"/>
        </w:rPr>
        <w:t>защитили работы с оценками «отлично»</w:t>
      </w:r>
      <w:r w:rsidR="00EA087F">
        <w:rPr>
          <w:sz w:val="24"/>
        </w:rPr>
        <w:t xml:space="preserve"> и «хорошо»</w:t>
      </w:r>
      <w:r>
        <w:rPr>
          <w:sz w:val="24"/>
        </w:rPr>
        <w:t xml:space="preserve">. Всего </w:t>
      </w:r>
      <w:r w:rsidR="00C32153">
        <w:rPr>
          <w:sz w:val="24"/>
        </w:rPr>
        <w:t>по программе</w:t>
      </w:r>
      <w:r w:rsidRPr="00422B0D">
        <w:rPr>
          <w:sz w:val="24"/>
        </w:rPr>
        <w:t xml:space="preserve"> подготовлено и выпущено </w:t>
      </w:r>
      <w:r w:rsidR="00BE17A5">
        <w:rPr>
          <w:sz w:val="24"/>
        </w:rPr>
        <w:t>65</w:t>
      </w:r>
      <w:r w:rsidRPr="00422B0D">
        <w:rPr>
          <w:sz w:val="24"/>
        </w:rPr>
        <w:t xml:space="preserve"> </w:t>
      </w:r>
      <w:r>
        <w:rPr>
          <w:sz w:val="24"/>
        </w:rPr>
        <w:t>магистр</w:t>
      </w:r>
      <w:r w:rsidR="00CA1011">
        <w:rPr>
          <w:sz w:val="24"/>
        </w:rPr>
        <w:t>а</w:t>
      </w:r>
      <w:r>
        <w:rPr>
          <w:sz w:val="24"/>
        </w:rPr>
        <w:t xml:space="preserve">. </w:t>
      </w:r>
      <w:r w:rsidRPr="00422B0D">
        <w:rPr>
          <w:sz w:val="24"/>
        </w:rPr>
        <w:t>Программа соответству</w:t>
      </w:r>
      <w:r>
        <w:rPr>
          <w:sz w:val="24"/>
        </w:rPr>
        <w:t>е</w:t>
      </w:r>
      <w:r w:rsidRPr="00422B0D">
        <w:rPr>
          <w:sz w:val="24"/>
        </w:rPr>
        <w:t>т федеральн</w:t>
      </w:r>
      <w:r>
        <w:rPr>
          <w:sz w:val="24"/>
        </w:rPr>
        <w:t>ому</w:t>
      </w:r>
      <w:r w:rsidRPr="00422B0D">
        <w:rPr>
          <w:sz w:val="24"/>
        </w:rPr>
        <w:t xml:space="preserve"> государственн</w:t>
      </w:r>
      <w:r>
        <w:rPr>
          <w:sz w:val="24"/>
        </w:rPr>
        <w:t>ому</w:t>
      </w:r>
      <w:r w:rsidRPr="00422B0D">
        <w:rPr>
          <w:sz w:val="24"/>
        </w:rPr>
        <w:t xml:space="preserve"> образовательн</w:t>
      </w:r>
      <w:r>
        <w:rPr>
          <w:sz w:val="24"/>
        </w:rPr>
        <w:t>ому</w:t>
      </w:r>
      <w:r w:rsidRPr="00422B0D">
        <w:rPr>
          <w:sz w:val="24"/>
        </w:rPr>
        <w:t xml:space="preserve"> стандарт</w:t>
      </w:r>
      <w:r>
        <w:rPr>
          <w:sz w:val="24"/>
        </w:rPr>
        <w:t>у</w:t>
      </w:r>
      <w:r w:rsidRPr="00422B0D">
        <w:rPr>
          <w:sz w:val="24"/>
        </w:rPr>
        <w:t xml:space="preserve"> (ФГОС ВО). </w:t>
      </w:r>
      <w:r>
        <w:rPr>
          <w:sz w:val="24"/>
        </w:rPr>
        <w:t xml:space="preserve">Осуществляется гибкая настройка программы на запросы предприятий-партнеров. </w:t>
      </w:r>
      <w:r w:rsidRPr="00422B0D">
        <w:rPr>
          <w:sz w:val="24"/>
        </w:rPr>
        <w:t>В 201</w:t>
      </w:r>
      <w:r w:rsidR="00BE17A5">
        <w:rPr>
          <w:sz w:val="24"/>
        </w:rPr>
        <w:t>9</w:t>
      </w:r>
      <w:r w:rsidRPr="00422B0D">
        <w:rPr>
          <w:sz w:val="24"/>
        </w:rPr>
        <w:t xml:space="preserve"> г. про</w:t>
      </w:r>
      <w:r w:rsidR="00CA1011">
        <w:rPr>
          <w:sz w:val="24"/>
        </w:rPr>
        <w:t>должена</w:t>
      </w:r>
      <w:r w:rsidRPr="00422B0D">
        <w:rPr>
          <w:sz w:val="24"/>
        </w:rPr>
        <w:t xml:space="preserve"> работа по актуализации содержания </w:t>
      </w:r>
      <w:r w:rsidR="00CA1011">
        <w:rPr>
          <w:sz w:val="24"/>
        </w:rPr>
        <w:t xml:space="preserve">обучения, организации </w:t>
      </w:r>
      <w:r>
        <w:rPr>
          <w:sz w:val="24"/>
        </w:rPr>
        <w:t>самостоятельной работы студентов</w:t>
      </w:r>
      <w:r w:rsidR="00CA1011">
        <w:rPr>
          <w:sz w:val="24"/>
        </w:rPr>
        <w:t>, применения совре</w:t>
      </w:r>
      <w:r w:rsidR="00C32153">
        <w:rPr>
          <w:sz w:val="24"/>
        </w:rPr>
        <w:t>м</w:t>
      </w:r>
      <w:r w:rsidR="00CA1011">
        <w:rPr>
          <w:sz w:val="24"/>
        </w:rPr>
        <w:t>енных электронных средств</w:t>
      </w:r>
      <w:r w:rsidRPr="00422B0D">
        <w:rPr>
          <w:sz w:val="24"/>
        </w:rPr>
        <w:t xml:space="preserve">. Качество программы подготовки магистров по направлению 27.04.02 с профилем «Информационное обеспечение систем менеджмента качества» подтверждено в процедуре государственной аккредитации. </w:t>
      </w:r>
      <w:r>
        <w:rPr>
          <w:sz w:val="24"/>
        </w:rPr>
        <w:t>Двое</w:t>
      </w:r>
      <w:r w:rsidRPr="00422B0D">
        <w:rPr>
          <w:sz w:val="24"/>
        </w:rPr>
        <w:t xml:space="preserve"> выпускник</w:t>
      </w:r>
      <w:r>
        <w:rPr>
          <w:sz w:val="24"/>
        </w:rPr>
        <w:t>ов</w:t>
      </w:r>
      <w:r w:rsidRPr="00422B0D">
        <w:rPr>
          <w:sz w:val="24"/>
        </w:rPr>
        <w:t xml:space="preserve"> программы продолжа</w:t>
      </w:r>
      <w:r>
        <w:rPr>
          <w:sz w:val="24"/>
        </w:rPr>
        <w:t>ю</w:t>
      </w:r>
      <w:r w:rsidRPr="00422B0D">
        <w:rPr>
          <w:sz w:val="24"/>
        </w:rPr>
        <w:t>т обучение в аспирантуре</w:t>
      </w:r>
      <w:r>
        <w:rPr>
          <w:sz w:val="24"/>
        </w:rPr>
        <w:t xml:space="preserve"> (в т.ч. один в аспирантуре каф. ССК).</w:t>
      </w:r>
    </w:p>
    <w:p w14:paraId="27D6EC08" w14:textId="77777777" w:rsidR="00BE17A5" w:rsidRPr="008E688A" w:rsidRDefault="00BE17A5" w:rsidP="00BE17A5">
      <w:pPr>
        <w:spacing w:line="240" w:lineRule="auto"/>
        <w:ind w:firstLine="567"/>
        <w:rPr>
          <w:sz w:val="24"/>
        </w:rPr>
      </w:pPr>
      <w:r w:rsidRPr="008E688A">
        <w:rPr>
          <w:sz w:val="24"/>
        </w:rPr>
        <w:t xml:space="preserve">Качество образовательной программы в настоящее оценивается по результатам проведения широкого спектра контрольно-оценочных мероприятий, начиная с контроля, осуществляемого в рамках регламента НБС и рубежного контроля, продолжая на этапах промежуточного контроля. </w:t>
      </w:r>
      <w:r>
        <w:rPr>
          <w:sz w:val="24"/>
        </w:rPr>
        <w:t>Провести полноценный</w:t>
      </w:r>
      <w:r w:rsidRPr="008E688A">
        <w:rPr>
          <w:sz w:val="24"/>
        </w:rPr>
        <w:t xml:space="preserve"> объективный анализ позволит государственная аттестация в 201</w:t>
      </w:r>
      <w:r>
        <w:rPr>
          <w:sz w:val="24"/>
        </w:rPr>
        <w:t>9</w:t>
      </w:r>
      <w:r w:rsidRPr="008E688A">
        <w:rPr>
          <w:sz w:val="24"/>
        </w:rPr>
        <w:t>г. и трудоустройство выпускн</w:t>
      </w:r>
      <w:r>
        <w:rPr>
          <w:sz w:val="24"/>
        </w:rPr>
        <w:t>и</w:t>
      </w:r>
      <w:r w:rsidRPr="008E688A">
        <w:rPr>
          <w:sz w:val="24"/>
        </w:rPr>
        <w:t>ков.</w:t>
      </w:r>
    </w:p>
    <w:p w14:paraId="7B29C778" w14:textId="77777777" w:rsidR="00BE17A5" w:rsidRPr="008E688A" w:rsidRDefault="00BE17A5" w:rsidP="00BE17A5">
      <w:pPr>
        <w:spacing w:line="240" w:lineRule="auto"/>
        <w:rPr>
          <w:sz w:val="24"/>
        </w:rPr>
      </w:pPr>
      <w:r>
        <w:rPr>
          <w:color w:val="000000"/>
          <w:sz w:val="24"/>
        </w:rPr>
        <w:t xml:space="preserve">     П</w:t>
      </w:r>
      <w:r w:rsidRPr="008E688A">
        <w:rPr>
          <w:sz w:val="24"/>
        </w:rPr>
        <w:t xml:space="preserve">рофессорско-преподавательский состав </w:t>
      </w:r>
      <w:r>
        <w:rPr>
          <w:sz w:val="24"/>
        </w:rPr>
        <w:t>выпускающего подразделения (института СПИНТех)</w:t>
      </w:r>
      <w:r w:rsidRPr="008E688A">
        <w:rPr>
          <w:sz w:val="24"/>
        </w:rPr>
        <w:t xml:space="preserve"> в тесном сотрудничестве с представителями предприятий-</w:t>
      </w:r>
      <w:r>
        <w:rPr>
          <w:sz w:val="24"/>
        </w:rPr>
        <w:t>партнеров</w:t>
      </w:r>
      <w:r w:rsidRPr="008E688A">
        <w:rPr>
          <w:sz w:val="24"/>
        </w:rPr>
        <w:t xml:space="preserve"> обеспечивают актуальность содержания образовательных программ. Ведется анализ результатов обучения в рамках взаимодействия с предприятиями-работодателями, используются возможности базовых кафедр на предприятиях.</w:t>
      </w:r>
    </w:p>
    <w:p w14:paraId="0CD63B43" w14:textId="6F1A8FBB" w:rsidR="00BE17A5" w:rsidRPr="00201658" w:rsidRDefault="00BE17A5" w:rsidP="00BE17A5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4"/>
        </w:rPr>
      </w:pPr>
      <w:r w:rsidRPr="008E688A">
        <w:rPr>
          <w:sz w:val="24"/>
        </w:rPr>
        <w:t>Образовательн</w:t>
      </w:r>
      <w:r>
        <w:rPr>
          <w:sz w:val="24"/>
        </w:rPr>
        <w:t>ая</w:t>
      </w:r>
      <w:r w:rsidRPr="008E688A">
        <w:rPr>
          <w:sz w:val="24"/>
        </w:rPr>
        <w:t xml:space="preserve"> программ</w:t>
      </w:r>
      <w:r>
        <w:rPr>
          <w:sz w:val="24"/>
        </w:rPr>
        <w:t>а</w:t>
      </w:r>
      <w:r w:rsidRPr="008E688A">
        <w:rPr>
          <w:sz w:val="24"/>
        </w:rPr>
        <w:t xml:space="preserve"> обеспечен</w:t>
      </w:r>
      <w:r>
        <w:rPr>
          <w:sz w:val="24"/>
        </w:rPr>
        <w:t>а</w:t>
      </w:r>
      <w:r w:rsidRPr="008E688A">
        <w:rPr>
          <w:sz w:val="24"/>
        </w:rPr>
        <w:t xml:space="preserve"> высококвалифицированным профессорско-преподавательским составом.</w:t>
      </w:r>
      <w:r w:rsidRPr="008E688A">
        <w:rPr>
          <w:color w:val="000000"/>
          <w:sz w:val="24"/>
        </w:rPr>
        <w:t xml:space="preserve"> Кадровый состав </w:t>
      </w:r>
      <w:r>
        <w:rPr>
          <w:color w:val="000000"/>
          <w:sz w:val="24"/>
        </w:rPr>
        <w:t>выпускающего подразделения</w:t>
      </w:r>
      <w:r w:rsidRPr="008E688A">
        <w:rPr>
          <w:color w:val="000000"/>
          <w:sz w:val="24"/>
        </w:rPr>
        <w:t xml:space="preserve"> представляет </w:t>
      </w:r>
      <w:r w:rsidRPr="00201658">
        <w:rPr>
          <w:color w:val="000000"/>
          <w:sz w:val="24"/>
        </w:rPr>
        <w:t>собой сбалансированное сочетание штатных преподавателей и преподавателей - совместителей.</w:t>
      </w:r>
      <w:r w:rsidR="004A12FC">
        <w:rPr>
          <w:color w:val="000000"/>
          <w:sz w:val="24"/>
        </w:rPr>
        <w:t xml:space="preserve"> В число штатных преподавателей</w:t>
      </w:r>
      <w:r w:rsidRPr="00201658">
        <w:rPr>
          <w:color w:val="000000"/>
          <w:sz w:val="24"/>
        </w:rPr>
        <w:t xml:space="preserve"> института входят 16 (из них 3 иностранцев), 21 кандидат наук(доцент). Кроме </w:t>
      </w:r>
      <w:r w:rsidR="004A12FC">
        <w:rPr>
          <w:color w:val="000000"/>
          <w:sz w:val="24"/>
        </w:rPr>
        <w:t xml:space="preserve"> </w:t>
      </w:r>
      <w:r w:rsidRPr="00201658">
        <w:rPr>
          <w:color w:val="000000"/>
          <w:sz w:val="24"/>
        </w:rPr>
        <w:t>того</w:t>
      </w:r>
      <w:r w:rsidR="004A12FC">
        <w:rPr>
          <w:color w:val="000000"/>
          <w:sz w:val="24"/>
        </w:rPr>
        <w:t>,</w:t>
      </w:r>
      <w:r w:rsidRPr="00201658">
        <w:rPr>
          <w:color w:val="000000"/>
          <w:sz w:val="24"/>
        </w:rPr>
        <w:t xml:space="preserve"> учебном процессе принимают участие представители предпри</w:t>
      </w:r>
      <w:r w:rsidR="004A12FC">
        <w:rPr>
          <w:color w:val="000000"/>
          <w:sz w:val="24"/>
        </w:rPr>
        <w:t>ятий –партнеров (</w:t>
      </w:r>
      <w:r w:rsidRPr="00201658">
        <w:rPr>
          <w:color w:val="000000"/>
          <w:sz w:val="24"/>
        </w:rPr>
        <w:t>совместители) 17 чел.</w:t>
      </w:r>
    </w:p>
    <w:p w14:paraId="11AC25C7" w14:textId="77777777" w:rsidR="00BE17A5" w:rsidRPr="007C0A94" w:rsidRDefault="00BE17A5" w:rsidP="00BE17A5">
      <w:pPr>
        <w:spacing w:line="240" w:lineRule="auto"/>
        <w:ind w:firstLine="567"/>
        <w:rPr>
          <w:sz w:val="24"/>
        </w:rPr>
      </w:pPr>
      <w:r w:rsidRPr="00201658">
        <w:rPr>
          <w:color w:val="000000"/>
          <w:sz w:val="24"/>
        </w:rPr>
        <w:t>В настоящее время преподаватели принимают участие в научных исследованиях.</w:t>
      </w:r>
      <w:r w:rsidRPr="008E688A">
        <w:rPr>
          <w:color w:val="000000"/>
          <w:sz w:val="24"/>
        </w:rPr>
        <w:t xml:space="preserve"> </w:t>
      </w:r>
      <w:r w:rsidRPr="007C0A94">
        <w:rPr>
          <w:sz w:val="24"/>
        </w:rPr>
        <w:t>Результаты исследований и научно-методических работ используются в учебном процессе и активно публикуются: за 2019 г. ППС института СПИНТех в 2019 году опубликовано 12 работ, проиндексированых в WOS, 4 в Scopus, 32 в РИНЦ, 18 в журналах из списка ВАК, зарегистрировано 7 объектов интеллектуальной собственности,  защищено 3 диссертации.</w:t>
      </w:r>
    </w:p>
    <w:p w14:paraId="1431EBC2" w14:textId="77777777" w:rsidR="00BE17A5" w:rsidRDefault="00BE17A5" w:rsidP="00BE17A5">
      <w:pPr>
        <w:spacing w:line="240" w:lineRule="auto"/>
        <w:ind w:firstLine="567"/>
        <w:rPr>
          <w:color w:val="000000"/>
          <w:sz w:val="24"/>
        </w:rPr>
      </w:pPr>
      <w:r w:rsidRPr="007C0A94">
        <w:rPr>
          <w:sz w:val="24"/>
        </w:rPr>
        <w:t>Состоялся второй выпуск по программе. Результаты ГИА свидетельствуют об успешном достижении результатов обучения. 100% выпускников защитили ВКР с оценками «отлично»</w:t>
      </w:r>
      <w:r w:rsidRPr="00131E54">
        <w:rPr>
          <w:color w:val="000000"/>
          <w:sz w:val="24"/>
        </w:rPr>
        <w:t xml:space="preserve"> и «хорошо». Среди ВКР 71% работ, выполнены по тематике предприятий. Все выпускники трудоустроены</w:t>
      </w:r>
      <w:r>
        <w:rPr>
          <w:color w:val="000000"/>
          <w:sz w:val="24"/>
        </w:rPr>
        <w:t xml:space="preserve"> и (или) продолжают обучение в магистратуре</w:t>
      </w:r>
    </w:p>
    <w:p w14:paraId="5A2E283F" w14:textId="77777777" w:rsidR="00BE17A5" w:rsidRPr="008E688A" w:rsidRDefault="00BE17A5" w:rsidP="00BE17A5">
      <w:pPr>
        <w:spacing w:line="240" w:lineRule="auto"/>
        <w:ind w:firstLine="567"/>
        <w:rPr>
          <w:sz w:val="24"/>
        </w:rPr>
      </w:pPr>
      <w:r w:rsidRPr="007C0A94">
        <w:rPr>
          <w:color w:val="000000"/>
          <w:sz w:val="24"/>
        </w:rPr>
        <w:t>Институт ведет работу по р</w:t>
      </w:r>
      <w:r w:rsidRPr="007C0A94">
        <w:rPr>
          <w:sz w:val="24"/>
        </w:rPr>
        <w:t xml:space="preserve">азработке эскизной документации (ауд. 3131, 3130, 3134) и паспортов аудиторий, подготовке заявок на закупку компьютеров и оборудования , а также курирует ремонтно-строительные и закупочные работы для создания собственной </w:t>
      </w:r>
      <w:r w:rsidRPr="007C0A94">
        <w:rPr>
          <w:color w:val="000000"/>
          <w:sz w:val="24"/>
        </w:rPr>
        <w:t>учебно – лабораторной базы.</w:t>
      </w:r>
      <w:r>
        <w:rPr>
          <w:color w:val="000000"/>
          <w:sz w:val="24"/>
        </w:rPr>
        <w:t xml:space="preserve"> </w:t>
      </w:r>
    </w:p>
    <w:p w14:paraId="37CAF09F" w14:textId="77777777" w:rsidR="00BE17A5" w:rsidRPr="008E688A" w:rsidRDefault="00BE17A5" w:rsidP="00BE17A5">
      <w:pPr>
        <w:autoSpaceDE w:val="0"/>
        <w:autoSpaceDN w:val="0"/>
        <w:adjustRightInd w:val="0"/>
        <w:spacing w:line="240" w:lineRule="auto"/>
        <w:ind w:firstLine="567"/>
        <w:rPr>
          <w:sz w:val="24"/>
        </w:rPr>
      </w:pPr>
      <w:r>
        <w:rPr>
          <w:sz w:val="24"/>
        </w:rPr>
        <w:t>Дисциплины учебного плана</w:t>
      </w:r>
      <w:r w:rsidRPr="008E688A">
        <w:rPr>
          <w:sz w:val="24"/>
        </w:rPr>
        <w:t xml:space="preserve"> обеспечены учебными ресурсами, в том числе учебными и </w:t>
      </w:r>
      <w:r w:rsidRPr="007C0A94">
        <w:rPr>
          <w:sz w:val="24"/>
        </w:rPr>
        <w:t>методическими и пособиями, разработанными преподавателями. Информационные ресурсы по дисциплинам кафедры, представлены в корпоративной информационной системе. В 2019 г. по 30 дисциплинам программы обновлены методические материалы для студентов.</w:t>
      </w:r>
    </w:p>
    <w:p w14:paraId="4CDCFFF0" w14:textId="45730DC3" w:rsidR="00224D48" w:rsidRPr="00422B0D" w:rsidRDefault="00224D48" w:rsidP="00732D37">
      <w:pPr>
        <w:autoSpaceDE w:val="0"/>
        <w:autoSpaceDN w:val="0"/>
        <w:adjustRightInd w:val="0"/>
        <w:spacing w:line="276" w:lineRule="auto"/>
        <w:ind w:firstLine="567"/>
        <w:rPr>
          <w:sz w:val="24"/>
        </w:rPr>
      </w:pPr>
      <w:r w:rsidRPr="00422B0D">
        <w:rPr>
          <w:sz w:val="24"/>
        </w:rPr>
        <w:t xml:space="preserve">Дисциплины </w:t>
      </w:r>
      <w:r>
        <w:rPr>
          <w:sz w:val="24"/>
        </w:rPr>
        <w:t>программы</w:t>
      </w:r>
      <w:r w:rsidRPr="00422B0D">
        <w:rPr>
          <w:sz w:val="24"/>
        </w:rPr>
        <w:t xml:space="preserve"> обеспечены учебными ресурсами, в том числе учебными и методическими пособиями, разработанными преподавателями. Информационные ресурсы по </w:t>
      </w:r>
      <w:r>
        <w:rPr>
          <w:sz w:val="24"/>
        </w:rPr>
        <w:t>программе</w:t>
      </w:r>
      <w:r w:rsidRPr="00422B0D">
        <w:rPr>
          <w:sz w:val="24"/>
        </w:rPr>
        <w:t>, представлены в корпоративной информационной системе.</w:t>
      </w:r>
    </w:p>
    <w:sectPr w:rsidR="00224D48" w:rsidRPr="00422B0D" w:rsidSect="00EA087F">
      <w:pgSz w:w="11906" w:h="16838"/>
      <w:pgMar w:top="850" w:right="1134" w:bottom="170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80D61" w14:textId="77777777" w:rsidR="00EE2CF1" w:rsidRDefault="00EE2CF1" w:rsidP="005E5EFC">
      <w:pPr>
        <w:spacing w:line="240" w:lineRule="auto"/>
      </w:pPr>
      <w:r>
        <w:separator/>
      </w:r>
    </w:p>
  </w:endnote>
  <w:endnote w:type="continuationSeparator" w:id="0">
    <w:p w14:paraId="2F65A82C" w14:textId="77777777" w:rsidR="00EE2CF1" w:rsidRDefault="00EE2CF1" w:rsidP="005E5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">
    <w:altName w:val="Times New Roman"/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8243"/>
      <w:docPartObj>
        <w:docPartGallery w:val="Page Numbers (Bottom of Page)"/>
        <w:docPartUnique/>
      </w:docPartObj>
    </w:sdtPr>
    <w:sdtEndPr/>
    <w:sdtContent>
      <w:p w14:paraId="7A60C827" w14:textId="66355403" w:rsidR="00046407" w:rsidRDefault="00046407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875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EB77E7" w14:textId="77777777" w:rsidR="00046407" w:rsidRDefault="0004640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6154D" w14:textId="77777777" w:rsidR="00EE2CF1" w:rsidRDefault="00EE2CF1" w:rsidP="005E5EFC">
      <w:pPr>
        <w:spacing w:line="240" w:lineRule="auto"/>
      </w:pPr>
      <w:r>
        <w:separator/>
      </w:r>
    </w:p>
  </w:footnote>
  <w:footnote w:type="continuationSeparator" w:id="0">
    <w:p w14:paraId="6CFEB6B8" w14:textId="77777777" w:rsidR="00EE2CF1" w:rsidRDefault="00EE2CF1" w:rsidP="005E5E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B09"/>
    <w:multiLevelType w:val="hybridMultilevel"/>
    <w:tmpl w:val="17569E3E"/>
    <w:lvl w:ilvl="0" w:tplc="1A360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EE40F4"/>
    <w:multiLevelType w:val="hybridMultilevel"/>
    <w:tmpl w:val="13E0B6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5238FE"/>
    <w:multiLevelType w:val="hybridMultilevel"/>
    <w:tmpl w:val="4DC2A1A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1732AD8"/>
    <w:multiLevelType w:val="hybridMultilevel"/>
    <w:tmpl w:val="D3B8C910"/>
    <w:lvl w:ilvl="0" w:tplc="56149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6D42A3"/>
    <w:multiLevelType w:val="hybridMultilevel"/>
    <w:tmpl w:val="28F81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2065F"/>
    <w:multiLevelType w:val="hybridMultilevel"/>
    <w:tmpl w:val="E9AC0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B64BD"/>
    <w:multiLevelType w:val="hybridMultilevel"/>
    <w:tmpl w:val="48B4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02861"/>
    <w:multiLevelType w:val="hybridMultilevel"/>
    <w:tmpl w:val="B7FA9768"/>
    <w:lvl w:ilvl="0" w:tplc="0E88ED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96B6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FE7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9ECE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1653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DE5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2CAC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ED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2428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44BEB"/>
    <w:multiLevelType w:val="hybridMultilevel"/>
    <w:tmpl w:val="864C72B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2B807938"/>
    <w:multiLevelType w:val="hybridMultilevel"/>
    <w:tmpl w:val="38F46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F14D7"/>
    <w:multiLevelType w:val="hybridMultilevel"/>
    <w:tmpl w:val="6074B744"/>
    <w:lvl w:ilvl="0" w:tplc="63AE93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color w:val="auto"/>
        <w:sz w:val="20"/>
        <w:szCs w:val="20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F42AAF"/>
    <w:multiLevelType w:val="multilevel"/>
    <w:tmpl w:val="E7B6DE6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FF7246C"/>
    <w:multiLevelType w:val="hybridMultilevel"/>
    <w:tmpl w:val="DF6E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71F45"/>
    <w:multiLevelType w:val="hybridMultilevel"/>
    <w:tmpl w:val="14160C0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834AFB"/>
    <w:multiLevelType w:val="hybridMultilevel"/>
    <w:tmpl w:val="71B23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E4C12"/>
    <w:multiLevelType w:val="hybridMultilevel"/>
    <w:tmpl w:val="2D22D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A7A25"/>
    <w:multiLevelType w:val="hybridMultilevel"/>
    <w:tmpl w:val="5DB2F062"/>
    <w:lvl w:ilvl="0" w:tplc="601EBD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447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E97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253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70BE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02D5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D026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6464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DA4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0084D"/>
    <w:multiLevelType w:val="hybridMultilevel"/>
    <w:tmpl w:val="5A362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16503"/>
    <w:multiLevelType w:val="hybridMultilevel"/>
    <w:tmpl w:val="F0D000B8"/>
    <w:lvl w:ilvl="0" w:tplc="E5C41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C4972"/>
    <w:multiLevelType w:val="hybridMultilevel"/>
    <w:tmpl w:val="9738CEF4"/>
    <w:lvl w:ilvl="0" w:tplc="142C5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890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6460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3E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B418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ECA6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064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48A7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E62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115D6"/>
    <w:multiLevelType w:val="hybridMultilevel"/>
    <w:tmpl w:val="D494E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7"/>
  </w:num>
  <w:num w:numId="5">
    <w:abstractNumId w:val="19"/>
  </w:num>
  <w:num w:numId="6">
    <w:abstractNumId w:val="16"/>
  </w:num>
  <w:num w:numId="7">
    <w:abstractNumId w:val="5"/>
  </w:num>
  <w:num w:numId="8">
    <w:abstractNumId w:val="10"/>
  </w:num>
  <w:num w:numId="9">
    <w:abstractNumId w:val="4"/>
  </w:num>
  <w:num w:numId="10">
    <w:abstractNumId w:val="13"/>
  </w:num>
  <w:num w:numId="11">
    <w:abstractNumId w:val="1"/>
  </w:num>
  <w:num w:numId="12">
    <w:abstractNumId w:val="20"/>
  </w:num>
  <w:num w:numId="13">
    <w:abstractNumId w:val="18"/>
  </w:num>
  <w:num w:numId="14">
    <w:abstractNumId w:val="14"/>
  </w:num>
  <w:num w:numId="15">
    <w:abstractNumId w:val="9"/>
  </w:num>
  <w:num w:numId="16">
    <w:abstractNumId w:val="2"/>
  </w:num>
  <w:num w:numId="17">
    <w:abstractNumId w:val="17"/>
  </w:num>
  <w:num w:numId="18">
    <w:abstractNumId w:val="6"/>
  </w:num>
  <w:num w:numId="19">
    <w:abstractNumId w:val="15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34"/>
    <w:rsid w:val="00003D1B"/>
    <w:rsid w:val="000157E8"/>
    <w:rsid w:val="000214F6"/>
    <w:rsid w:val="00035473"/>
    <w:rsid w:val="000443D5"/>
    <w:rsid w:val="00046407"/>
    <w:rsid w:val="00046747"/>
    <w:rsid w:val="000470A7"/>
    <w:rsid w:val="000541D1"/>
    <w:rsid w:val="00057FE9"/>
    <w:rsid w:val="00061712"/>
    <w:rsid w:val="00070049"/>
    <w:rsid w:val="00080FBC"/>
    <w:rsid w:val="00084706"/>
    <w:rsid w:val="00087E83"/>
    <w:rsid w:val="00094DB0"/>
    <w:rsid w:val="00095635"/>
    <w:rsid w:val="000A156C"/>
    <w:rsid w:val="000A4813"/>
    <w:rsid w:val="000B0F75"/>
    <w:rsid w:val="000B6D5D"/>
    <w:rsid w:val="000C483D"/>
    <w:rsid w:val="000C59DC"/>
    <w:rsid w:val="000D21C9"/>
    <w:rsid w:val="000D7CC7"/>
    <w:rsid w:val="000E5465"/>
    <w:rsid w:val="000F6B65"/>
    <w:rsid w:val="000F7CF4"/>
    <w:rsid w:val="00100B13"/>
    <w:rsid w:val="001104B4"/>
    <w:rsid w:val="00110833"/>
    <w:rsid w:val="00110BA6"/>
    <w:rsid w:val="00114702"/>
    <w:rsid w:val="001351C5"/>
    <w:rsid w:val="001351E6"/>
    <w:rsid w:val="00143B05"/>
    <w:rsid w:val="0015054C"/>
    <w:rsid w:val="00151005"/>
    <w:rsid w:val="00153C09"/>
    <w:rsid w:val="00157B19"/>
    <w:rsid w:val="001643A4"/>
    <w:rsid w:val="001733A7"/>
    <w:rsid w:val="00176FAB"/>
    <w:rsid w:val="00181157"/>
    <w:rsid w:val="00181EE0"/>
    <w:rsid w:val="00186C37"/>
    <w:rsid w:val="001874ED"/>
    <w:rsid w:val="001916CF"/>
    <w:rsid w:val="00193DAE"/>
    <w:rsid w:val="001A06F7"/>
    <w:rsid w:val="001A0F40"/>
    <w:rsid w:val="001B7980"/>
    <w:rsid w:val="001D0D8A"/>
    <w:rsid w:val="001D0F39"/>
    <w:rsid w:val="001D2FFA"/>
    <w:rsid w:val="001D496D"/>
    <w:rsid w:val="001E35EE"/>
    <w:rsid w:val="001E38F0"/>
    <w:rsid w:val="001E528C"/>
    <w:rsid w:val="001F7507"/>
    <w:rsid w:val="002129F5"/>
    <w:rsid w:val="0021472E"/>
    <w:rsid w:val="00217C99"/>
    <w:rsid w:val="00224D48"/>
    <w:rsid w:val="0022645E"/>
    <w:rsid w:val="00226E79"/>
    <w:rsid w:val="00233D42"/>
    <w:rsid w:val="00236F68"/>
    <w:rsid w:val="00237C84"/>
    <w:rsid w:val="002407CC"/>
    <w:rsid w:val="00244174"/>
    <w:rsid w:val="00245535"/>
    <w:rsid w:val="00245F2B"/>
    <w:rsid w:val="00261712"/>
    <w:rsid w:val="00270FE1"/>
    <w:rsid w:val="00275EC3"/>
    <w:rsid w:val="00276EE4"/>
    <w:rsid w:val="0027735A"/>
    <w:rsid w:val="0028044F"/>
    <w:rsid w:val="00284C67"/>
    <w:rsid w:val="0028550D"/>
    <w:rsid w:val="00285E33"/>
    <w:rsid w:val="002866BB"/>
    <w:rsid w:val="00290F92"/>
    <w:rsid w:val="002964C1"/>
    <w:rsid w:val="00296BF8"/>
    <w:rsid w:val="00297176"/>
    <w:rsid w:val="002A246F"/>
    <w:rsid w:val="002A4A24"/>
    <w:rsid w:val="002A4C3A"/>
    <w:rsid w:val="002A5FFB"/>
    <w:rsid w:val="002B6A05"/>
    <w:rsid w:val="002B6D7C"/>
    <w:rsid w:val="002B766F"/>
    <w:rsid w:val="002C2A9A"/>
    <w:rsid w:val="002C3100"/>
    <w:rsid w:val="002D5396"/>
    <w:rsid w:val="002D6259"/>
    <w:rsid w:val="002E1345"/>
    <w:rsid w:val="002E4CD1"/>
    <w:rsid w:val="002F0D34"/>
    <w:rsid w:val="002F2471"/>
    <w:rsid w:val="002F247B"/>
    <w:rsid w:val="002F646D"/>
    <w:rsid w:val="002F7F1A"/>
    <w:rsid w:val="003021EA"/>
    <w:rsid w:val="003116D2"/>
    <w:rsid w:val="003211A9"/>
    <w:rsid w:val="003272FF"/>
    <w:rsid w:val="00327841"/>
    <w:rsid w:val="00330627"/>
    <w:rsid w:val="00346434"/>
    <w:rsid w:val="0035798D"/>
    <w:rsid w:val="00364DFA"/>
    <w:rsid w:val="003704F2"/>
    <w:rsid w:val="00373D11"/>
    <w:rsid w:val="00382B92"/>
    <w:rsid w:val="00382C2C"/>
    <w:rsid w:val="003858A7"/>
    <w:rsid w:val="003876AE"/>
    <w:rsid w:val="003A0C5E"/>
    <w:rsid w:val="003A29BF"/>
    <w:rsid w:val="003A332E"/>
    <w:rsid w:val="003A63F6"/>
    <w:rsid w:val="003A7166"/>
    <w:rsid w:val="003B5F45"/>
    <w:rsid w:val="003D1787"/>
    <w:rsid w:val="003D4CE8"/>
    <w:rsid w:val="003E5B77"/>
    <w:rsid w:val="003F1AD4"/>
    <w:rsid w:val="003F2A66"/>
    <w:rsid w:val="003F6AB6"/>
    <w:rsid w:val="004006FA"/>
    <w:rsid w:val="00400AAC"/>
    <w:rsid w:val="00402FE0"/>
    <w:rsid w:val="00404A95"/>
    <w:rsid w:val="004077EC"/>
    <w:rsid w:val="00417BE6"/>
    <w:rsid w:val="004210B7"/>
    <w:rsid w:val="004223AD"/>
    <w:rsid w:val="00434119"/>
    <w:rsid w:val="004425FE"/>
    <w:rsid w:val="004428DC"/>
    <w:rsid w:val="004454C0"/>
    <w:rsid w:val="00446F6F"/>
    <w:rsid w:val="0045076D"/>
    <w:rsid w:val="00457CAD"/>
    <w:rsid w:val="00464EF8"/>
    <w:rsid w:val="00471522"/>
    <w:rsid w:val="004735E0"/>
    <w:rsid w:val="00474245"/>
    <w:rsid w:val="00485A23"/>
    <w:rsid w:val="00490769"/>
    <w:rsid w:val="00493077"/>
    <w:rsid w:val="00494267"/>
    <w:rsid w:val="00494592"/>
    <w:rsid w:val="004A0FEA"/>
    <w:rsid w:val="004A12FC"/>
    <w:rsid w:val="004A2618"/>
    <w:rsid w:val="004A2D2C"/>
    <w:rsid w:val="004A7D9C"/>
    <w:rsid w:val="004B41BE"/>
    <w:rsid w:val="004C384F"/>
    <w:rsid w:val="004C4652"/>
    <w:rsid w:val="004C4E26"/>
    <w:rsid w:val="004C738C"/>
    <w:rsid w:val="004D09A5"/>
    <w:rsid w:val="004D723A"/>
    <w:rsid w:val="004E5F6F"/>
    <w:rsid w:val="004E7305"/>
    <w:rsid w:val="004F093E"/>
    <w:rsid w:val="004F0E5F"/>
    <w:rsid w:val="004F5A81"/>
    <w:rsid w:val="00505366"/>
    <w:rsid w:val="0051133C"/>
    <w:rsid w:val="00515404"/>
    <w:rsid w:val="005164F6"/>
    <w:rsid w:val="00521D41"/>
    <w:rsid w:val="00522F4F"/>
    <w:rsid w:val="0052369B"/>
    <w:rsid w:val="00523BDE"/>
    <w:rsid w:val="00527ED1"/>
    <w:rsid w:val="00530B77"/>
    <w:rsid w:val="005328A8"/>
    <w:rsid w:val="00533136"/>
    <w:rsid w:val="00534876"/>
    <w:rsid w:val="00537A2D"/>
    <w:rsid w:val="005446C7"/>
    <w:rsid w:val="00547B1B"/>
    <w:rsid w:val="005543FF"/>
    <w:rsid w:val="0057340A"/>
    <w:rsid w:val="00577F4C"/>
    <w:rsid w:val="00580A91"/>
    <w:rsid w:val="00580AC4"/>
    <w:rsid w:val="00582D59"/>
    <w:rsid w:val="0059479D"/>
    <w:rsid w:val="005979EA"/>
    <w:rsid w:val="005A3000"/>
    <w:rsid w:val="005A377A"/>
    <w:rsid w:val="005A6961"/>
    <w:rsid w:val="005B101D"/>
    <w:rsid w:val="005B5202"/>
    <w:rsid w:val="005C0C1A"/>
    <w:rsid w:val="005C10F5"/>
    <w:rsid w:val="005C14BE"/>
    <w:rsid w:val="005C4D89"/>
    <w:rsid w:val="005C5E7A"/>
    <w:rsid w:val="005E17A1"/>
    <w:rsid w:val="005E5EFC"/>
    <w:rsid w:val="005E7504"/>
    <w:rsid w:val="005F2459"/>
    <w:rsid w:val="0060094D"/>
    <w:rsid w:val="00605996"/>
    <w:rsid w:val="00611CF0"/>
    <w:rsid w:val="00615074"/>
    <w:rsid w:val="00624BD0"/>
    <w:rsid w:val="00626D88"/>
    <w:rsid w:val="00631797"/>
    <w:rsid w:val="00632B84"/>
    <w:rsid w:val="006330B1"/>
    <w:rsid w:val="00635A37"/>
    <w:rsid w:val="006469C6"/>
    <w:rsid w:val="006502B4"/>
    <w:rsid w:val="00655FB5"/>
    <w:rsid w:val="00656370"/>
    <w:rsid w:val="00672105"/>
    <w:rsid w:val="00672334"/>
    <w:rsid w:val="0068056C"/>
    <w:rsid w:val="00681464"/>
    <w:rsid w:val="00682A51"/>
    <w:rsid w:val="006900FE"/>
    <w:rsid w:val="00690267"/>
    <w:rsid w:val="00696CE9"/>
    <w:rsid w:val="006B2424"/>
    <w:rsid w:val="006B5494"/>
    <w:rsid w:val="006B6EB4"/>
    <w:rsid w:val="006B7D3A"/>
    <w:rsid w:val="006C0857"/>
    <w:rsid w:val="006C187D"/>
    <w:rsid w:val="006C4B7A"/>
    <w:rsid w:val="006C61CB"/>
    <w:rsid w:val="006C7948"/>
    <w:rsid w:val="006D6C70"/>
    <w:rsid w:val="006E123A"/>
    <w:rsid w:val="006F3FB6"/>
    <w:rsid w:val="007123E6"/>
    <w:rsid w:val="00714235"/>
    <w:rsid w:val="0071654C"/>
    <w:rsid w:val="00716C98"/>
    <w:rsid w:val="00720D6E"/>
    <w:rsid w:val="007212AD"/>
    <w:rsid w:val="007275AA"/>
    <w:rsid w:val="0073064E"/>
    <w:rsid w:val="00731021"/>
    <w:rsid w:val="00732D37"/>
    <w:rsid w:val="0073383D"/>
    <w:rsid w:val="00736D38"/>
    <w:rsid w:val="0074100D"/>
    <w:rsid w:val="00743EF4"/>
    <w:rsid w:val="007645D0"/>
    <w:rsid w:val="0077385E"/>
    <w:rsid w:val="00775884"/>
    <w:rsid w:val="0078128D"/>
    <w:rsid w:val="0078474C"/>
    <w:rsid w:val="007848FC"/>
    <w:rsid w:val="00791E94"/>
    <w:rsid w:val="00792613"/>
    <w:rsid w:val="00795533"/>
    <w:rsid w:val="007963B2"/>
    <w:rsid w:val="007A0279"/>
    <w:rsid w:val="007A6549"/>
    <w:rsid w:val="007B51D3"/>
    <w:rsid w:val="007C2865"/>
    <w:rsid w:val="007D1ACE"/>
    <w:rsid w:val="007D4DC7"/>
    <w:rsid w:val="007D4E05"/>
    <w:rsid w:val="007D556D"/>
    <w:rsid w:val="007E1766"/>
    <w:rsid w:val="007E3575"/>
    <w:rsid w:val="007E5981"/>
    <w:rsid w:val="007F6FF6"/>
    <w:rsid w:val="008118E6"/>
    <w:rsid w:val="00815358"/>
    <w:rsid w:val="00817EE9"/>
    <w:rsid w:val="00822172"/>
    <w:rsid w:val="00826B66"/>
    <w:rsid w:val="00832C84"/>
    <w:rsid w:val="00835F6D"/>
    <w:rsid w:val="00837077"/>
    <w:rsid w:val="00842576"/>
    <w:rsid w:val="00846DE6"/>
    <w:rsid w:val="00852AA7"/>
    <w:rsid w:val="00852B64"/>
    <w:rsid w:val="00857ADC"/>
    <w:rsid w:val="00857E5F"/>
    <w:rsid w:val="00860D3F"/>
    <w:rsid w:val="0086681C"/>
    <w:rsid w:val="008716E1"/>
    <w:rsid w:val="00872970"/>
    <w:rsid w:val="00872EF2"/>
    <w:rsid w:val="00873BEE"/>
    <w:rsid w:val="00876E4C"/>
    <w:rsid w:val="008809FF"/>
    <w:rsid w:val="00881319"/>
    <w:rsid w:val="00887412"/>
    <w:rsid w:val="008874D1"/>
    <w:rsid w:val="008970BC"/>
    <w:rsid w:val="008B02A8"/>
    <w:rsid w:val="008B064B"/>
    <w:rsid w:val="008B1980"/>
    <w:rsid w:val="008B676E"/>
    <w:rsid w:val="008B6E9B"/>
    <w:rsid w:val="008C34C0"/>
    <w:rsid w:val="008C3BA3"/>
    <w:rsid w:val="008C50DD"/>
    <w:rsid w:val="008C71EF"/>
    <w:rsid w:val="008D275A"/>
    <w:rsid w:val="008D3A06"/>
    <w:rsid w:val="008D3EE3"/>
    <w:rsid w:val="008D6E7F"/>
    <w:rsid w:val="008D750A"/>
    <w:rsid w:val="008E429A"/>
    <w:rsid w:val="008E44C4"/>
    <w:rsid w:val="00900A06"/>
    <w:rsid w:val="00906BE2"/>
    <w:rsid w:val="009109EC"/>
    <w:rsid w:val="00914415"/>
    <w:rsid w:val="00915157"/>
    <w:rsid w:val="00940C8D"/>
    <w:rsid w:val="009505AA"/>
    <w:rsid w:val="009607C2"/>
    <w:rsid w:val="00966AE2"/>
    <w:rsid w:val="009752E8"/>
    <w:rsid w:val="009806AB"/>
    <w:rsid w:val="00981547"/>
    <w:rsid w:val="009844E4"/>
    <w:rsid w:val="00994D27"/>
    <w:rsid w:val="009A2E81"/>
    <w:rsid w:val="009B2B10"/>
    <w:rsid w:val="009B331C"/>
    <w:rsid w:val="009B70D7"/>
    <w:rsid w:val="009C0B1F"/>
    <w:rsid w:val="009C7B69"/>
    <w:rsid w:val="009D7668"/>
    <w:rsid w:val="009D785C"/>
    <w:rsid w:val="009E38FC"/>
    <w:rsid w:val="009E3A76"/>
    <w:rsid w:val="009E71F0"/>
    <w:rsid w:val="009E747B"/>
    <w:rsid w:val="009E7A3E"/>
    <w:rsid w:val="009F3091"/>
    <w:rsid w:val="00A1253B"/>
    <w:rsid w:val="00A13E51"/>
    <w:rsid w:val="00A20864"/>
    <w:rsid w:val="00A22CE2"/>
    <w:rsid w:val="00A22D9D"/>
    <w:rsid w:val="00A26F11"/>
    <w:rsid w:val="00A3254A"/>
    <w:rsid w:val="00A375A2"/>
    <w:rsid w:val="00A40606"/>
    <w:rsid w:val="00A42B30"/>
    <w:rsid w:val="00A46B26"/>
    <w:rsid w:val="00A505AB"/>
    <w:rsid w:val="00A51007"/>
    <w:rsid w:val="00A5659E"/>
    <w:rsid w:val="00A61464"/>
    <w:rsid w:val="00A675DF"/>
    <w:rsid w:val="00A8214D"/>
    <w:rsid w:val="00A96085"/>
    <w:rsid w:val="00AA2487"/>
    <w:rsid w:val="00AA7188"/>
    <w:rsid w:val="00AB5107"/>
    <w:rsid w:val="00AB6675"/>
    <w:rsid w:val="00AB7333"/>
    <w:rsid w:val="00AC251E"/>
    <w:rsid w:val="00AD49B4"/>
    <w:rsid w:val="00AD7CB2"/>
    <w:rsid w:val="00AF1068"/>
    <w:rsid w:val="00AF1276"/>
    <w:rsid w:val="00AF699C"/>
    <w:rsid w:val="00B00BEE"/>
    <w:rsid w:val="00B039A7"/>
    <w:rsid w:val="00B054D0"/>
    <w:rsid w:val="00B05959"/>
    <w:rsid w:val="00B123DA"/>
    <w:rsid w:val="00B145EC"/>
    <w:rsid w:val="00B174D5"/>
    <w:rsid w:val="00B22931"/>
    <w:rsid w:val="00B37111"/>
    <w:rsid w:val="00B414D9"/>
    <w:rsid w:val="00B5061B"/>
    <w:rsid w:val="00B54D20"/>
    <w:rsid w:val="00B5638E"/>
    <w:rsid w:val="00B57D0C"/>
    <w:rsid w:val="00B61E64"/>
    <w:rsid w:val="00B64AD7"/>
    <w:rsid w:val="00B66A8D"/>
    <w:rsid w:val="00B71185"/>
    <w:rsid w:val="00B761C1"/>
    <w:rsid w:val="00B828D0"/>
    <w:rsid w:val="00B87F13"/>
    <w:rsid w:val="00B94115"/>
    <w:rsid w:val="00B9589D"/>
    <w:rsid w:val="00B95D37"/>
    <w:rsid w:val="00BA0271"/>
    <w:rsid w:val="00BA50D2"/>
    <w:rsid w:val="00BA53DC"/>
    <w:rsid w:val="00BB11A8"/>
    <w:rsid w:val="00BB14EE"/>
    <w:rsid w:val="00BB372C"/>
    <w:rsid w:val="00BB5559"/>
    <w:rsid w:val="00BC1CFD"/>
    <w:rsid w:val="00BD16AD"/>
    <w:rsid w:val="00BD6EA7"/>
    <w:rsid w:val="00BE17A5"/>
    <w:rsid w:val="00BE29D7"/>
    <w:rsid w:val="00BE2B90"/>
    <w:rsid w:val="00BF204E"/>
    <w:rsid w:val="00BF2AC3"/>
    <w:rsid w:val="00BF7F2A"/>
    <w:rsid w:val="00C006BB"/>
    <w:rsid w:val="00C14354"/>
    <w:rsid w:val="00C1651F"/>
    <w:rsid w:val="00C32153"/>
    <w:rsid w:val="00C32F08"/>
    <w:rsid w:val="00C33C90"/>
    <w:rsid w:val="00C346AE"/>
    <w:rsid w:val="00C346BF"/>
    <w:rsid w:val="00C40231"/>
    <w:rsid w:val="00C41622"/>
    <w:rsid w:val="00C564A8"/>
    <w:rsid w:val="00C579F4"/>
    <w:rsid w:val="00C62E33"/>
    <w:rsid w:val="00C63C0C"/>
    <w:rsid w:val="00C66EA1"/>
    <w:rsid w:val="00C70812"/>
    <w:rsid w:val="00C73A3A"/>
    <w:rsid w:val="00C73E09"/>
    <w:rsid w:val="00C77C55"/>
    <w:rsid w:val="00C77CE3"/>
    <w:rsid w:val="00C81094"/>
    <w:rsid w:val="00C84EEC"/>
    <w:rsid w:val="00C86568"/>
    <w:rsid w:val="00C8758F"/>
    <w:rsid w:val="00C96D19"/>
    <w:rsid w:val="00C96DED"/>
    <w:rsid w:val="00CA1011"/>
    <w:rsid w:val="00CA197C"/>
    <w:rsid w:val="00CA7AA2"/>
    <w:rsid w:val="00CB739C"/>
    <w:rsid w:val="00CC2134"/>
    <w:rsid w:val="00CC560C"/>
    <w:rsid w:val="00CD057C"/>
    <w:rsid w:val="00CD3EBB"/>
    <w:rsid w:val="00CD4326"/>
    <w:rsid w:val="00CE2506"/>
    <w:rsid w:val="00CE58FD"/>
    <w:rsid w:val="00CE591A"/>
    <w:rsid w:val="00CF2E21"/>
    <w:rsid w:val="00D01647"/>
    <w:rsid w:val="00D10FC8"/>
    <w:rsid w:val="00D148E6"/>
    <w:rsid w:val="00D2170E"/>
    <w:rsid w:val="00D24F79"/>
    <w:rsid w:val="00D30F39"/>
    <w:rsid w:val="00D3188B"/>
    <w:rsid w:val="00D37F55"/>
    <w:rsid w:val="00D4155A"/>
    <w:rsid w:val="00D44F2B"/>
    <w:rsid w:val="00D462CE"/>
    <w:rsid w:val="00D524DA"/>
    <w:rsid w:val="00D53CEA"/>
    <w:rsid w:val="00D761A5"/>
    <w:rsid w:val="00D81317"/>
    <w:rsid w:val="00D864AD"/>
    <w:rsid w:val="00DA2FC2"/>
    <w:rsid w:val="00DB1EF1"/>
    <w:rsid w:val="00DB2B62"/>
    <w:rsid w:val="00DB51CE"/>
    <w:rsid w:val="00DB65B1"/>
    <w:rsid w:val="00DC4AE2"/>
    <w:rsid w:val="00DD0635"/>
    <w:rsid w:val="00DE3DB4"/>
    <w:rsid w:val="00DF18DA"/>
    <w:rsid w:val="00DF3A52"/>
    <w:rsid w:val="00DF5D97"/>
    <w:rsid w:val="00E07072"/>
    <w:rsid w:val="00E1546D"/>
    <w:rsid w:val="00E31B00"/>
    <w:rsid w:val="00E42C70"/>
    <w:rsid w:val="00E434AC"/>
    <w:rsid w:val="00E44CA8"/>
    <w:rsid w:val="00E52D7F"/>
    <w:rsid w:val="00E623B6"/>
    <w:rsid w:val="00E748DF"/>
    <w:rsid w:val="00E76462"/>
    <w:rsid w:val="00E820D1"/>
    <w:rsid w:val="00E8323D"/>
    <w:rsid w:val="00E84BBE"/>
    <w:rsid w:val="00E87903"/>
    <w:rsid w:val="00EA087F"/>
    <w:rsid w:val="00EA3097"/>
    <w:rsid w:val="00EA3A9A"/>
    <w:rsid w:val="00EA6CE0"/>
    <w:rsid w:val="00EB7225"/>
    <w:rsid w:val="00ED12F0"/>
    <w:rsid w:val="00ED37CF"/>
    <w:rsid w:val="00ED64FA"/>
    <w:rsid w:val="00EE2CF1"/>
    <w:rsid w:val="00EF1EBF"/>
    <w:rsid w:val="00EF3D84"/>
    <w:rsid w:val="00F008B4"/>
    <w:rsid w:val="00F04306"/>
    <w:rsid w:val="00F04B28"/>
    <w:rsid w:val="00F04B9E"/>
    <w:rsid w:val="00F10FAE"/>
    <w:rsid w:val="00F16F67"/>
    <w:rsid w:val="00F21B52"/>
    <w:rsid w:val="00F223DB"/>
    <w:rsid w:val="00F22F53"/>
    <w:rsid w:val="00F27C36"/>
    <w:rsid w:val="00F27DA2"/>
    <w:rsid w:val="00F311A4"/>
    <w:rsid w:val="00F318E6"/>
    <w:rsid w:val="00F335C1"/>
    <w:rsid w:val="00F3515C"/>
    <w:rsid w:val="00F42541"/>
    <w:rsid w:val="00F43D48"/>
    <w:rsid w:val="00F46C36"/>
    <w:rsid w:val="00F472F9"/>
    <w:rsid w:val="00F53A67"/>
    <w:rsid w:val="00F61566"/>
    <w:rsid w:val="00F624AA"/>
    <w:rsid w:val="00F721C9"/>
    <w:rsid w:val="00F7343D"/>
    <w:rsid w:val="00F741FF"/>
    <w:rsid w:val="00F85FDF"/>
    <w:rsid w:val="00F86BC5"/>
    <w:rsid w:val="00F905CC"/>
    <w:rsid w:val="00F90A01"/>
    <w:rsid w:val="00FA44CA"/>
    <w:rsid w:val="00FA4FBD"/>
    <w:rsid w:val="00FA6DE4"/>
    <w:rsid w:val="00FB0F9A"/>
    <w:rsid w:val="00FC079E"/>
    <w:rsid w:val="00FC2AD2"/>
    <w:rsid w:val="00FC503D"/>
    <w:rsid w:val="00FE2469"/>
    <w:rsid w:val="00FE4C82"/>
    <w:rsid w:val="00FE514D"/>
    <w:rsid w:val="00FF3E50"/>
    <w:rsid w:val="00FF3F61"/>
    <w:rsid w:val="00FF4957"/>
    <w:rsid w:val="00FF5D5A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2ECD"/>
  <w15:docId w15:val="{FD38D173-E9B0-4834-9F0E-1AF718C55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76E"/>
    <w:pPr>
      <w:spacing w:line="36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58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48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4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08470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5638E"/>
  </w:style>
  <w:style w:type="paragraph" w:styleId="a4">
    <w:name w:val="List Paragraph"/>
    <w:basedOn w:val="a"/>
    <w:uiPriority w:val="34"/>
    <w:qFormat/>
    <w:rsid w:val="00FF65B7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FF65B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F65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C483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Textbody">
    <w:name w:val="Text body"/>
    <w:basedOn w:val="a"/>
    <w:rsid w:val="000C483D"/>
    <w:pPr>
      <w:widowControl w:val="0"/>
      <w:suppressAutoHyphens/>
      <w:autoSpaceDN w:val="0"/>
      <w:spacing w:after="120" w:line="240" w:lineRule="auto"/>
      <w:ind w:firstLine="0"/>
      <w:jc w:val="left"/>
      <w:textAlignment w:val="baseline"/>
    </w:pPr>
    <w:rPr>
      <w:rFonts w:eastAsia="Droid Sans" w:cs="FreeSans"/>
      <w:kern w:val="3"/>
      <w:sz w:val="24"/>
      <w:lang w:eastAsia="zh-CN" w:bidi="hi-IN"/>
    </w:rPr>
  </w:style>
  <w:style w:type="paragraph" w:styleId="a7">
    <w:name w:val="header"/>
    <w:basedOn w:val="a"/>
    <w:link w:val="a8"/>
    <w:uiPriority w:val="99"/>
    <w:semiHidden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6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6EA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382C2C"/>
    <w:rPr>
      <w:color w:val="0000FF" w:themeColor="hyperlink"/>
      <w:u w:val="single"/>
    </w:rPr>
  </w:style>
  <w:style w:type="paragraph" w:styleId="ae">
    <w:name w:val="Plain Text"/>
    <w:basedOn w:val="a"/>
    <w:link w:val="af"/>
    <w:rsid w:val="003A332E"/>
    <w:pPr>
      <w:widowControl w:val="0"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3A332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58A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msonormalmailrucssattributepostfix">
    <w:name w:val="msonormal_mailru_css_attribute_postfix"/>
    <w:basedOn w:val="a"/>
    <w:rsid w:val="00EB7225"/>
    <w:pPr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41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93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34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49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88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2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biturient.ru/speciality/" TargetMode="External"/><Relationship Id="rId18" Type="http://schemas.openxmlformats.org/officeDocument/2006/relationships/hyperlink" Target="http://zelenograd41news.ru/articles/obshchestvo/programma_professora_gagarinoy/" TargetMode="External"/><Relationship Id="rId26" Type="http://schemas.openxmlformats.org/officeDocument/2006/relationships/hyperlink" Target="https://www.elibrary.ru/item.asp?id=412407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iet.ru/news/11857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k.postupi.online/vuz/fakultet-mikropriborov-i-tehnicheskoy-kibernetiki-miet/" TargetMode="External"/><Relationship Id="rId17" Type="http://schemas.openxmlformats.org/officeDocument/2006/relationships/hyperlink" Target="http://miet.ru/people/" TargetMode="External"/><Relationship Id="rId25" Type="http://schemas.openxmlformats.org/officeDocument/2006/relationships/hyperlink" Target="https://www.elibrary.ru/item.asp?id=41727431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vuz.edunetwork.ru/77/v371/specs/" TargetMode="External"/><Relationship Id="rId20" Type="http://schemas.openxmlformats.org/officeDocument/2006/relationships/hyperlink" Target="https://www.sovsekretno.ru/articles/za-chto-kritikuyut-bolonku-/" TargetMode="External"/><Relationship Id="rId29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pintech_news" TargetMode="External"/><Relationship Id="rId24" Type="http://schemas.openxmlformats.org/officeDocument/2006/relationships/hyperlink" Target="https://elibrary.ru/item.asp?id=39285954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uzopedia.ru/vuz/555" TargetMode="External"/><Relationship Id="rId23" Type="http://schemas.openxmlformats.org/officeDocument/2006/relationships/hyperlink" Target="https://360tv.ru/news/tekst/uchene-svet/" TargetMode="External"/><Relationship Id="rId28" Type="http://schemas.openxmlformats.org/officeDocument/2006/relationships/image" Target="media/image2.jpeg"/><Relationship Id="rId10" Type="http://schemas.openxmlformats.org/officeDocument/2006/relationships/hyperlink" Target="http://institut-spintex.ru/" TargetMode="External"/><Relationship Id="rId19" Type="http://schemas.openxmlformats.org/officeDocument/2006/relationships/hyperlink" Target="http://institut-spintex.ru/education/bachelor/" TargetMode="External"/><Relationship Id="rId31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http://orioks.miet.ru/" TargetMode="External"/><Relationship Id="rId14" Type="http://schemas.openxmlformats.org/officeDocument/2006/relationships/hyperlink" Target="https://www.ucheba.ru/uz/51998" TargetMode="External"/><Relationship Id="rId22" Type="http://schemas.openxmlformats.org/officeDocument/2006/relationships/hyperlink" Target="http://www.abiturient.ru/RITM/s/1883" TargetMode="External"/><Relationship Id="rId27" Type="http://schemas.openxmlformats.org/officeDocument/2006/relationships/image" Target="media/image1.jpeg"/><Relationship Id="rId30" Type="http://schemas.openxmlformats.org/officeDocument/2006/relationships/image" Target="media/image4.jpe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A6A3F-001A-4FC4-806D-BD8B60A5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8167</Words>
  <Characters>46558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loup</dc:creator>
  <cp:lastModifiedBy>adm</cp:lastModifiedBy>
  <cp:revision>3</cp:revision>
  <cp:lastPrinted>2019-01-16T11:45:00Z</cp:lastPrinted>
  <dcterms:created xsi:type="dcterms:W3CDTF">2020-02-27T17:53:00Z</dcterms:created>
  <dcterms:modified xsi:type="dcterms:W3CDTF">2020-02-27T17:53:00Z</dcterms:modified>
</cp:coreProperties>
</file>